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6818" w14:textId="21BEA38E"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is committed to providing clear and concise information regarding our collection and processing of personal information. By accessing our website or utilizing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software services, you consent to the information collection and handling practices outlined in this policy.</w:t>
      </w:r>
    </w:p>
    <w:p w14:paraId="73DE4EB6"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I. Personal Information Collection</w:t>
      </w:r>
    </w:p>
    <w:p w14:paraId="327E8ED5" w14:textId="07D9818A"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collects and processes personal information as a service provider. This personal information includes a broad range of data elements and may pertain to Clients’ residents, prospective renters, current and prospective Clients, and Client employee end users of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w:t>
      </w:r>
    </w:p>
    <w:p w14:paraId="3C3A5ED1" w14:textId="686E4FAD"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proofErr w:type="gramStart"/>
      <w:r w:rsidRPr="00BE7CDF">
        <w:rPr>
          <w:rFonts w:ascii="Arial" w:eastAsia="Times New Roman" w:hAnsi="Arial" w:cs="Arial"/>
          <w:color w:val="2F2F31"/>
          <w:kern w:val="0"/>
          <w:sz w:val="27"/>
          <w:szCs w:val="27"/>
          <w14:ligatures w14:val="none"/>
        </w:rPr>
        <w:t xml:space="preserve">In particular, </w:t>
      </w:r>
      <w:r w:rsidR="00E95D52">
        <w:rPr>
          <w:rFonts w:ascii="Arial" w:eastAsia="Times New Roman" w:hAnsi="Arial" w:cs="Arial"/>
          <w:color w:val="2F2F31"/>
          <w:kern w:val="0"/>
          <w:sz w:val="27"/>
          <w:szCs w:val="27"/>
          <w14:ligatures w14:val="none"/>
        </w:rPr>
        <w:t>BGME</w:t>
      </w:r>
      <w:proofErr w:type="gramEnd"/>
      <w:r w:rsidR="00E95D52">
        <w:rPr>
          <w:rFonts w:ascii="Arial" w:eastAsia="Times New Roman" w:hAnsi="Arial" w:cs="Arial"/>
          <w:color w:val="2F2F31"/>
          <w:kern w:val="0"/>
          <w:sz w:val="27"/>
          <w:szCs w:val="27"/>
          <w14:ligatures w14:val="none"/>
        </w:rPr>
        <w:t xml:space="preserve"> Enterprises, LLC</w:t>
      </w:r>
      <w:r w:rsidRPr="00BE7CDF">
        <w:rPr>
          <w:rFonts w:ascii="Arial" w:eastAsia="Times New Roman" w:hAnsi="Arial" w:cs="Arial"/>
          <w:color w:val="2F2F31"/>
          <w:kern w:val="0"/>
          <w:sz w:val="27"/>
          <w:szCs w:val="27"/>
          <w14:ligatures w14:val="none"/>
        </w:rPr>
        <w:t xml:space="preserve"> have collected the following categories of personal information from our Clients regarding their residents, prospects, and/or employee end users within the last twelve (12) months:</w:t>
      </w:r>
    </w:p>
    <w:tbl>
      <w:tblPr>
        <w:tblW w:w="8100" w:type="dxa"/>
        <w:tblCellMar>
          <w:top w:w="15" w:type="dxa"/>
          <w:left w:w="15" w:type="dxa"/>
          <w:bottom w:w="15" w:type="dxa"/>
          <w:right w:w="15" w:type="dxa"/>
        </w:tblCellMar>
        <w:tblLook w:val="04A0" w:firstRow="1" w:lastRow="0" w:firstColumn="1" w:lastColumn="0" w:noHBand="0" w:noVBand="1"/>
      </w:tblPr>
      <w:tblGrid>
        <w:gridCol w:w="2611"/>
        <w:gridCol w:w="5489"/>
      </w:tblGrid>
      <w:tr w:rsidR="00E95D52" w:rsidRPr="00BE7CDF" w14:paraId="080BCD6E"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26543ECF"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b/>
                <w:bCs/>
                <w:color w:val="636363"/>
                <w:kern w:val="0"/>
                <w:sz w:val="27"/>
                <w:szCs w:val="27"/>
                <w14:ligatures w14:val="none"/>
              </w:rPr>
              <w:t>Category</w:t>
            </w:r>
          </w:p>
        </w:tc>
        <w:tc>
          <w:tcPr>
            <w:tcW w:w="657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08FA5E99"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b/>
                <w:bCs/>
                <w:color w:val="636363"/>
                <w:kern w:val="0"/>
                <w:sz w:val="27"/>
                <w:szCs w:val="27"/>
                <w14:ligatures w14:val="none"/>
              </w:rPr>
              <w:t>Examples</w:t>
            </w:r>
          </w:p>
        </w:tc>
      </w:tr>
      <w:tr w:rsidR="00E95D52" w:rsidRPr="00BE7CDF" w14:paraId="73D05D4E"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47D4B121"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Identifiers</w:t>
            </w:r>
          </w:p>
        </w:tc>
        <w:tc>
          <w:tcPr>
            <w:tcW w:w="657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459C135C" w14:textId="20A814A0"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Name, mailing address, email address, phone number, Social Security number, driver’s license number</w:t>
            </w:r>
            <w:r w:rsidR="00E95D52">
              <w:rPr>
                <w:rFonts w:ascii="Arial" w:eastAsia="Times New Roman" w:hAnsi="Arial" w:cs="Arial"/>
                <w:color w:val="636363"/>
                <w:kern w:val="0"/>
                <w:sz w:val="27"/>
                <w:szCs w:val="27"/>
                <w14:ligatures w14:val="none"/>
              </w:rPr>
              <w:t xml:space="preserve"> </w:t>
            </w:r>
            <w:r w:rsidRPr="00BE7CDF">
              <w:rPr>
                <w:rFonts w:ascii="Arial" w:eastAsia="Times New Roman" w:hAnsi="Arial" w:cs="Arial"/>
                <w:color w:val="636363"/>
                <w:kern w:val="0"/>
                <w:sz w:val="27"/>
                <w:szCs w:val="27"/>
                <w14:ligatures w14:val="none"/>
              </w:rPr>
              <w:t>associated with the residential real estate leasing activities.</w:t>
            </w:r>
          </w:p>
          <w:p w14:paraId="0F9F7822" w14:textId="77777777" w:rsidR="00BE7CDF" w:rsidRPr="00BE7CDF" w:rsidRDefault="00BE7CDF" w:rsidP="00BE7CDF">
            <w:pPr>
              <w:spacing w:after="375" w:line="390" w:lineRule="atLeast"/>
              <w:rPr>
                <w:rFonts w:ascii="Arial" w:eastAsia="Times New Roman" w:hAnsi="Arial" w:cs="Arial"/>
                <w:color w:val="636363"/>
                <w:kern w:val="0"/>
                <w:sz w:val="27"/>
                <w:szCs w:val="27"/>
                <w14:ligatures w14:val="none"/>
              </w:rPr>
            </w:pPr>
            <w:r w:rsidRPr="00BE7CDF">
              <w:rPr>
                <w:rFonts w:ascii="Arial" w:eastAsia="Times New Roman" w:hAnsi="Arial" w:cs="Arial"/>
                <w:i/>
                <w:iCs/>
                <w:color w:val="636363"/>
                <w:kern w:val="0"/>
                <w:sz w:val="27"/>
                <w:szCs w:val="27"/>
                <w14:ligatures w14:val="none"/>
              </w:rPr>
              <w:t>Note: Some personal information included in this category may overlap with other categories.</w:t>
            </w:r>
          </w:p>
        </w:tc>
      </w:tr>
      <w:tr w:rsidR="00E95D52" w:rsidRPr="00BE7CDF" w14:paraId="353BA39D"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1B9878F1"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Sensitive Personal Information</w:t>
            </w:r>
          </w:p>
        </w:tc>
        <w:tc>
          <w:tcPr>
            <w:tcW w:w="657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436475EA" w14:textId="719A46B1"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Social Security number, driver’s license number</w:t>
            </w:r>
            <w:r w:rsidR="00E95D52">
              <w:rPr>
                <w:rFonts w:ascii="Arial" w:eastAsia="Times New Roman" w:hAnsi="Arial" w:cs="Arial"/>
                <w:color w:val="636363"/>
                <w:kern w:val="0"/>
                <w:sz w:val="27"/>
                <w:szCs w:val="27"/>
                <w14:ligatures w14:val="none"/>
              </w:rPr>
              <w:t>.</w:t>
            </w:r>
          </w:p>
          <w:p w14:paraId="000C6CFA" w14:textId="77777777" w:rsidR="00BE7CDF" w:rsidRPr="00BE7CDF" w:rsidRDefault="00BE7CDF" w:rsidP="00BE7CDF">
            <w:pPr>
              <w:spacing w:after="375" w:line="390" w:lineRule="atLeast"/>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lastRenderedPageBreak/>
              <w:t xml:space="preserve">Account log-in, financial account, debit card, or credit card number in combination with any required security or access code, password, or credentials allowing access to an </w:t>
            </w:r>
            <w:proofErr w:type="gramStart"/>
            <w:r w:rsidRPr="00BE7CDF">
              <w:rPr>
                <w:rFonts w:ascii="Arial" w:eastAsia="Times New Roman" w:hAnsi="Arial" w:cs="Arial"/>
                <w:color w:val="636363"/>
                <w:kern w:val="0"/>
                <w:sz w:val="27"/>
                <w:szCs w:val="27"/>
                <w14:ligatures w14:val="none"/>
              </w:rPr>
              <w:t>account;</w:t>
            </w:r>
            <w:proofErr w:type="gramEnd"/>
          </w:p>
          <w:p w14:paraId="77BD5390" w14:textId="77777777" w:rsidR="00BE7CDF" w:rsidRPr="00BE7CDF" w:rsidRDefault="00BE7CDF" w:rsidP="00BE7CDF">
            <w:pPr>
              <w:spacing w:after="375" w:line="390" w:lineRule="atLeast"/>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Racial or ethnic origin; and</w:t>
            </w:r>
          </w:p>
        </w:tc>
      </w:tr>
      <w:tr w:rsidR="00E95D52" w:rsidRPr="00BE7CDF" w14:paraId="4D77C810"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4C009FAB"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lastRenderedPageBreak/>
              <w:t>Personal information categories listed in the California Customer Records statute (Cal. Civ. Code § 1798.80(e))</w:t>
            </w:r>
          </w:p>
        </w:tc>
        <w:tc>
          <w:tcPr>
            <w:tcW w:w="657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4EFA3099" w14:textId="114898D8"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 xml:space="preserve">Name, electronic signature, Social Security number, physical characteristics or description, address, telephone number, driver’s license </w:t>
            </w:r>
            <w:r w:rsidR="00E95D52">
              <w:rPr>
                <w:rFonts w:ascii="Arial" w:eastAsia="Times New Roman" w:hAnsi="Arial" w:cs="Arial"/>
                <w:color w:val="636363"/>
                <w:kern w:val="0"/>
                <w:sz w:val="27"/>
                <w:szCs w:val="27"/>
                <w14:ligatures w14:val="none"/>
              </w:rPr>
              <w:t xml:space="preserve">number </w:t>
            </w:r>
            <w:r w:rsidRPr="00BE7CDF">
              <w:rPr>
                <w:rFonts w:ascii="Arial" w:eastAsia="Times New Roman" w:hAnsi="Arial" w:cs="Arial"/>
                <w:color w:val="636363"/>
                <w:kern w:val="0"/>
                <w:sz w:val="27"/>
                <w:szCs w:val="27"/>
                <w14:ligatures w14:val="none"/>
              </w:rPr>
              <w:t>employment status, employment history, bank account number, credit card number, debit card number, or any other financial information, and similar personal identifiers associated with residential real estate leasing activities.</w:t>
            </w:r>
          </w:p>
          <w:p w14:paraId="6F273060" w14:textId="77777777" w:rsidR="00BE7CDF" w:rsidRPr="00BE7CDF" w:rsidRDefault="00BE7CDF" w:rsidP="00BE7CDF">
            <w:pPr>
              <w:spacing w:after="375" w:line="390" w:lineRule="atLeast"/>
              <w:rPr>
                <w:rFonts w:ascii="Arial" w:eastAsia="Times New Roman" w:hAnsi="Arial" w:cs="Arial"/>
                <w:color w:val="636363"/>
                <w:kern w:val="0"/>
                <w:sz w:val="27"/>
                <w:szCs w:val="27"/>
                <w14:ligatures w14:val="none"/>
              </w:rPr>
            </w:pPr>
            <w:r w:rsidRPr="00BE7CDF">
              <w:rPr>
                <w:rFonts w:ascii="Arial" w:eastAsia="Times New Roman" w:hAnsi="Arial" w:cs="Arial"/>
                <w:i/>
                <w:iCs/>
                <w:color w:val="636363"/>
                <w:kern w:val="0"/>
                <w:sz w:val="27"/>
                <w:szCs w:val="27"/>
                <w14:ligatures w14:val="none"/>
              </w:rPr>
              <w:t>Note: Some personal information included in this category may overlap with other categories.</w:t>
            </w:r>
          </w:p>
        </w:tc>
      </w:tr>
      <w:tr w:rsidR="00E95D52" w:rsidRPr="00BE7CDF" w14:paraId="7B15ED2E"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0742EAF4"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Protected classification characteristics under California or federal law</w:t>
            </w:r>
          </w:p>
        </w:tc>
        <w:tc>
          <w:tcPr>
            <w:tcW w:w="657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2D3C3DA7"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Age (40 years or older), race, color, national origin, citizenship, marital status, medical condition, physical or mental disability, gender identity, veteran/military status, and similar personal identifiers associated with residential real estate leasing activities.</w:t>
            </w:r>
          </w:p>
        </w:tc>
      </w:tr>
      <w:tr w:rsidR="00E95D52" w:rsidRPr="00BE7CDF" w14:paraId="04808E7F"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133902C9"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Commercial information</w:t>
            </w:r>
          </w:p>
        </w:tc>
        <w:tc>
          <w:tcPr>
            <w:tcW w:w="657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0D2CA347"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 xml:space="preserve">Rental ledger data and payment history, record of applications and services utilized, customer support records and </w:t>
            </w:r>
            <w:r w:rsidRPr="00BE7CDF">
              <w:rPr>
                <w:rFonts w:ascii="Arial" w:eastAsia="Times New Roman" w:hAnsi="Arial" w:cs="Arial"/>
                <w:color w:val="636363"/>
                <w:kern w:val="0"/>
                <w:sz w:val="27"/>
                <w:szCs w:val="27"/>
                <w14:ligatures w14:val="none"/>
              </w:rPr>
              <w:lastRenderedPageBreak/>
              <w:t>communications, and similar personal identifiers associated with residential real estate leasing activities.</w:t>
            </w:r>
          </w:p>
        </w:tc>
      </w:tr>
      <w:tr w:rsidR="00E95D52" w:rsidRPr="00BE7CDF" w14:paraId="6499DB8E"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52E75E59"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lastRenderedPageBreak/>
              <w:t>Biometric information</w:t>
            </w:r>
          </w:p>
        </w:tc>
        <w:tc>
          <w:tcPr>
            <w:tcW w:w="657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111B6FBA"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Voice call recordings from product support operations.</w:t>
            </w:r>
          </w:p>
        </w:tc>
      </w:tr>
      <w:tr w:rsidR="00E95D52" w:rsidRPr="00BE7CDF" w14:paraId="67103D85"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7D88BE22"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Internet or other similar network activity.</w:t>
            </w:r>
          </w:p>
        </w:tc>
        <w:tc>
          <w:tcPr>
            <w:tcW w:w="657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01F31F9B" w14:textId="0E093815"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 xml:space="preserve">Information pertaining to an individual’s interaction with a </w:t>
            </w:r>
            <w:r>
              <w:rPr>
                <w:rFonts w:ascii="Arial" w:eastAsia="Times New Roman" w:hAnsi="Arial" w:cs="Arial"/>
                <w:color w:val="636363"/>
                <w:kern w:val="0"/>
                <w:sz w:val="27"/>
                <w:szCs w:val="27"/>
                <w14:ligatures w14:val="none"/>
              </w:rPr>
              <w:t>BGME Enterprises, LLC</w:t>
            </w:r>
            <w:r w:rsidRPr="00BE7CDF">
              <w:rPr>
                <w:rFonts w:ascii="Arial" w:eastAsia="Times New Roman" w:hAnsi="Arial" w:cs="Arial"/>
                <w:color w:val="636363"/>
                <w:kern w:val="0"/>
                <w:sz w:val="27"/>
                <w:szCs w:val="27"/>
                <w14:ligatures w14:val="none"/>
              </w:rPr>
              <w:t xml:space="preserve"> website, application, or service.</w:t>
            </w:r>
          </w:p>
        </w:tc>
      </w:tr>
      <w:tr w:rsidR="00E95D52" w:rsidRPr="00BE7CDF" w14:paraId="5565F271"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75150AB5"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Geolocation data</w:t>
            </w:r>
          </w:p>
        </w:tc>
        <w:tc>
          <w:tcPr>
            <w:tcW w:w="657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4348A81B"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Physical location for localized search/application functionality</w:t>
            </w:r>
          </w:p>
        </w:tc>
      </w:tr>
      <w:tr w:rsidR="00E95D52" w:rsidRPr="00BE7CDF" w14:paraId="1DBA9CD2"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4312C2B3"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Sensory data</w:t>
            </w:r>
          </w:p>
        </w:tc>
        <w:tc>
          <w:tcPr>
            <w:tcW w:w="657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41C42B36"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Voice call recordings from product support operations</w:t>
            </w:r>
          </w:p>
        </w:tc>
      </w:tr>
      <w:tr w:rsidR="00E95D52" w:rsidRPr="00BE7CDF" w14:paraId="584C2757"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1B1EF4D7"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Professional or employment-related information</w:t>
            </w:r>
          </w:p>
        </w:tc>
        <w:tc>
          <w:tcPr>
            <w:tcW w:w="657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0DA399B3"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Current or past job history and income, and similar personal identifiers associated with residential real estate leasing activities.</w:t>
            </w:r>
          </w:p>
        </w:tc>
      </w:tr>
      <w:tr w:rsidR="00E95D52" w:rsidRPr="00BE7CDF" w14:paraId="45930D3B" w14:textId="77777777" w:rsidTr="00BE7CDF">
        <w:tc>
          <w:tcPr>
            <w:tcW w:w="277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7C8E2119"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Inferences drawn from other personal information</w:t>
            </w:r>
          </w:p>
        </w:tc>
        <w:tc>
          <w:tcPr>
            <w:tcW w:w="657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7398BCE2"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Profile reflecting a person’s preferences, characteristics, predispositions, behaviors, and personal identifiers associated with residential real estate leasing activities.</w:t>
            </w:r>
          </w:p>
        </w:tc>
      </w:tr>
    </w:tbl>
    <w:p w14:paraId="356F7643"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w:t>
      </w:r>
    </w:p>
    <w:p w14:paraId="1018BC6A"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II. Personal Information Exceptions</w:t>
      </w:r>
    </w:p>
    <w:p w14:paraId="2000DA58"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Personal information does </w:t>
      </w:r>
      <w:r w:rsidRPr="00BE7CDF">
        <w:rPr>
          <w:rFonts w:ascii="Arial" w:eastAsia="Times New Roman" w:hAnsi="Arial" w:cs="Arial"/>
          <w:color w:val="2F2F31"/>
          <w:kern w:val="0"/>
          <w:sz w:val="27"/>
          <w:szCs w:val="27"/>
          <w:u w:val="single"/>
          <w14:ligatures w14:val="none"/>
        </w:rPr>
        <w:t>not</w:t>
      </w:r>
      <w:r w:rsidRPr="00BE7CDF">
        <w:rPr>
          <w:rFonts w:ascii="Arial" w:eastAsia="Times New Roman" w:hAnsi="Arial" w:cs="Arial"/>
          <w:color w:val="2F2F31"/>
          <w:kern w:val="0"/>
          <w:sz w:val="27"/>
          <w:szCs w:val="27"/>
          <w14:ligatures w14:val="none"/>
        </w:rPr>
        <w:t> include:</w:t>
      </w:r>
    </w:p>
    <w:p w14:paraId="5BC51F69" w14:textId="77777777" w:rsidR="00BE7CDF" w:rsidRPr="00BE7CDF" w:rsidRDefault="00BE7CDF" w:rsidP="00BE7CDF">
      <w:pPr>
        <w:numPr>
          <w:ilvl w:val="0"/>
          <w:numId w:val="1"/>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Publicly available information from government records.</w:t>
      </w:r>
    </w:p>
    <w:p w14:paraId="3452D6E3" w14:textId="77777777" w:rsidR="00BE7CDF" w:rsidRPr="00BE7CDF" w:rsidRDefault="00BE7CDF" w:rsidP="00BE7CDF">
      <w:pPr>
        <w:numPr>
          <w:ilvl w:val="0"/>
          <w:numId w:val="1"/>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De-identified or aggregated consumer information.</w:t>
      </w:r>
    </w:p>
    <w:p w14:paraId="690A90D6" w14:textId="77777777" w:rsidR="00BE7CDF" w:rsidRPr="00BE7CDF" w:rsidRDefault="00BE7CDF" w:rsidP="00BE7CDF">
      <w:pPr>
        <w:numPr>
          <w:ilvl w:val="0"/>
          <w:numId w:val="1"/>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lastRenderedPageBreak/>
        <w:t>Information excluded from state privacy law scope, like:</w:t>
      </w:r>
    </w:p>
    <w:p w14:paraId="556361CB" w14:textId="77777777" w:rsidR="00BE7CDF" w:rsidRPr="00BE7CDF" w:rsidRDefault="00BE7CDF" w:rsidP="00BE7CDF">
      <w:pPr>
        <w:numPr>
          <w:ilvl w:val="1"/>
          <w:numId w:val="1"/>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health or medical information covered by the Health Insurance Portability and Accountability Act of 1996 (HIPAA); and</w:t>
      </w:r>
    </w:p>
    <w:p w14:paraId="60AB92D8" w14:textId="77777777" w:rsidR="00BE7CDF" w:rsidRPr="00BE7CDF" w:rsidRDefault="00BE7CDF" w:rsidP="00BE7CDF">
      <w:pPr>
        <w:numPr>
          <w:ilvl w:val="1"/>
          <w:numId w:val="1"/>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personal information covered by certain sector-specific privacy laws, including the Fair Credit Reporting Act (FCRA), the Gramm-Leach-Bliley Act (GLBA) or California Financial Information Privacy Act (FIPA), and the Driver’s Privacy Protection Act of 1994.</w:t>
      </w:r>
    </w:p>
    <w:p w14:paraId="312D4A1A"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III. Personal Information Sources</w:t>
      </w:r>
    </w:p>
    <w:p w14:paraId="318094EC" w14:textId="6835AC9B"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collects the categories of personal information listed above from the following sources:</w:t>
      </w:r>
    </w:p>
    <w:p w14:paraId="2CDDF488" w14:textId="20D50641" w:rsidR="00BE7CDF" w:rsidRPr="00BE7CDF" w:rsidRDefault="00BE7CDF" w:rsidP="00BE7CDF">
      <w:pPr>
        <w:numPr>
          <w:ilvl w:val="0"/>
          <w:numId w:val="2"/>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u w:val="single"/>
          <w14:ligatures w14:val="none"/>
        </w:rPr>
        <w:t>Resident and prospective renter personal information</w:t>
      </w:r>
      <w:r w:rsidRPr="00BE7CDF">
        <w:rPr>
          <w:rFonts w:ascii="Arial" w:eastAsia="Times New Roman" w:hAnsi="Arial" w:cs="Arial"/>
          <w:color w:val="2F2F31"/>
          <w:kern w:val="0"/>
          <w:sz w:val="27"/>
          <w:szCs w:val="27"/>
          <w14:ligatures w14:val="none"/>
        </w:rPr>
        <w:t> is collected (</w:t>
      </w:r>
      <w:proofErr w:type="spellStart"/>
      <w:r w:rsidRPr="00BE7CDF">
        <w:rPr>
          <w:rFonts w:ascii="Arial" w:eastAsia="Times New Roman" w:hAnsi="Arial" w:cs="Arial"/>
          <w:color w:val="2F2F31"/>
          <w:kern w:val="0"/>
          <w:sz w:val="27"/>
          <w:szCs w:val="27"/>
          <w14:ligatures w14:val="none"/>
        </w:rPr>
        <w:t>i</w:t>
      </w:r>
      <w:proofErr w:type="spellEnd"/>
      <w:r w:rsidRPr="00BE7CDF">
        <w:rPr>
          <w:rFonts w:ascii="Arial" w:eastAsia="Times New Roman" w:hAnsi="Arial" w:cs="Arial"/>
          <w:color w:val="2F2F31"/>
          <w:kern w:val="0"/>
          <w:sz w:val="27"/>
          <w:szCs w:val="27"/>
          <w14:ligatures w14:val="none"/>
        </w:rPr>
        <w:t xml:space="preserve">) from Clients’ residents during enrollment in or utilization of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offered on behalf of Clients, (ii) from Clients via direct input into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or integration with Client software systems and third-party service providers, and (iii) indirectly from credit reporting agencies/bureaus, payment processors/gateways/banks, and website analytics services integrated with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w:t>
      </w:r>
    </w:p>
    <w:p w14:paraId="59FAD43B" w14:textId="2B9B6914" w:rsidR="00BE7CDF" w:rsidRPr="00BE7CDF" w:rsidRDefault="00BE7CDF" w:rsidP="00BE7CDF">
      <w:pPr>
        <w:numPr>
          <w:ilvl w:val="0"/>
          <w:numId w:val="2"/>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u w:val="single"/>
          <w14:ligatures w14:val="none"/>
        </w:rPr>
        <w:t>Client and Client employee end user personal information</w:t>
      </w:r>
      <w:r w:rsidRPr="00BE7CDF">
        <w:rPr>
          <w:rFonts w:ascii="Arial" w:eastAsia="Times New Roman" w:hAnsi="Arial" w:cs="Arial"/>
          <w:color w:val="2F2F31"/>
          <w:kern w:val="0"/>
          <w:sz w:val="27"/>
          <w:szCs w:val="27"/>
          <w14:ligatures w14:val="none"/>
        </w:rPr>
        <w:t> is collected (</w:t>
      </w:r>
      <w:proofErr w:type="spellStart"/>
      <w:r w:rsidRPr="00BE7CDF">
        <w:rPr>
          <w:rFonts w:ascii="Arial" w:eastAsia="Times New Roman" w:hAnsi="Arial" w:cs="Arial"/>
          <w:color w:val="2F2F31"/>
          <w:kern w:val="0"/>
          <w:sz w:val="27"/>
          <w:szCs w:val="27"/>
          <w14:ligatures w14:val="none"/>
        </w:rPr>
        <w:t>i</w:t>
      </w:r>
      <w:proofErr w:type="spellEnd"/>
      <w:r w:rsidRPr="00BE7CDF">
        <w:rPr>
          <w:rFonts w:ascii="Arial" w:eastAsia="Times New Roman" w:hAnsi="Arial" w:cs="Arial"/>
          <w:color w:val="2F2F31"/>
          <w:kern w:val="0"/>
          <w:sz w:val="27"/>
          <w:szCs w:val="27"/>
          <w14:ligatures w14:val="none"/>
        </w:rPr>
        <w:t xml:space="preserve">) from Client’s employees during setup of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user accounts, and (ii) from Client during activation and implementation of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w:t>
      </w:r>
    </w:p>
    <w:p w14:paraId="06ACB893"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IV. Personal Information Use &amp; Processing</w:t>
      </w:r>
    </w:p>
    <w:p w14:paraId="2B318A6A" w14:textId="6BB926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primarily acts as a service provider under contract to our Clients</w:t>
      </w:r>
      <w:r w:rsidRPr="00BE7CDF">
        <w:rPr>
          <w:rFonts w:ascii="Arial" w:eastAsia="Times New Roman" w:hAnsi="Arial" w:cs="Arial"/>
          <w:color w:val="2F2F31"/>
          <w:kern w:val="0"/>
          <w:sz w:val="27"/>
          <w:szCs w:val="27"/>
          <w:vertAlign w:val="superscript"/>
          <w14:ligatures w14:val="none"/>
        </w:rPr>
        <w:t>1</w:t>
      </w:r>
      <w:r w:rsidRPr="00BE7CDF">
        <w:rPr>
          <w:rFonts w:ascii="Arial" w:eastAsia="Times New Roman" w:hAnsi="Arial" w:cs="Arial"/>
          <w:color w:val="2F2F31"/>
          <w:kern w:val="0"/>
          <w:sz w:val="27"/>
          <w:szCs w:val="27"/>
          <w14:ligatures w14:val="none"/>
        </w:rPr>
        <w:t xml:space="preserve">. As a service provider,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does control </w:t>
      </w:r>
      <w:proofErr w:type="gramStart"/>
      <w:r w:rsidRPr="00BE7CDF">
        <w:rPr>
          <w:rFonts w:ascii="Arial" w:eastAsia="Times New Roman" w:hAnsi="Arial" w:cs="Arial"/>
          <w:color w:val="2F2F31"/>
          <w:kern w:val="0"/>
          <w:sz w:val="27"/>
          <w:szCs w:val="27"/>
          <w14:ligatures w14:val="none"/>
        </w:rPr>
        <w:t>a</w:t>
      </w:r>
      <w:r w:rsidR="00E95D52">
        <w:rPr>
          <w:rFonts w:ascii="Arial" w:eastAsia="Times New Roman" w:hAnsi="Arial" w:cs="Arial"/>
          <w:color w:val="2F2F31"/>
          <w:kern w:val="0"/>
          <w:sz w:val="27"/>
          <w:szCs w:val="27"/>
          <w14:ligatures w14:val="none"/>
        </w:rPr>
        <w:t>ll</w:t>
      </w:r>
      <w:r w:rsidRPr="00BE7CDF">
        <w:rPr>
          <w:rFonts w:ascii="Arial" w:eastAsia="Times New Roman" w:hAnsi="Arial" w:cs="Arial"/>
          <w:color w:val="2F2F31"/>
          <w:kern w:val="0"/>
          <w:sz w:val="27"/>
          <w:szCs w:val="27"/>
          <w14:ligatures w14:val="none"/>
        </w:rPr>
        <w:t xml:space="preserve"> of</w:t>
      </w:r>
      <w:proofErr w:type="gramEnd"/>
      <w:r w:rsidRPr="00BE7CDF">
        <w:rPr>
          <w:rFonts w:ascii="Arial" w:eastAsia="Times New Roman" w:hAnsi="Arial" w:cs="Arial"/>
          <w:color w:val="2F2F31"/>
          <w:kern w:val="0"/>
          <w:sz w:val="27"/>
          <w:szCs w:val="27"/>
          <w14:ligatures w14:val="none"/>
        </w:rPr>
        <w:t xml:space="preserve"> the personal information we process on behalf of our Clients. Our Clients </w:t>
      </w:r>
      <w:r w:rsidR="00141C9D">
        <w:rPr>
          <w:rFonts w:ascii="Arial" w:eastAsia="Times New Roman" w:hAnsi="Arial" w:cs="Arial"/>
          <w:color w:val="2F2F31"/>
          <w:kern w:val="0"/>
          <w:sz w:val="27"/>
          <w:szCs w:val="27"/>
          <w14:ligatures w14:val="none"/>
        </w:rPr>
        <w:t xml:space="preserve">also </w:t>
      </w:r>
      <w:r w:rsidRPr="00BE7CDF">
        <w:rPr>
          <w:rFonts w:ascii="Arial" w:eastAsia="Times New Roman" w:hAnsi="Arial" w:cs="Arial"/>
          <w:color w:val="2F2F31"/>
          <w:kern w:val="0"/>
          <w:sz w:val="27"/>
          <w:szCs w:val="27"/>
          <w14:ligatures w14:val="none"/>
        </w:rPr>
        <w:t xml:space="preserve">collect and control all such personal information, and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is required to provide our products and services in accordance with Clients’ contractual provisions and instructions regarding data collection, privacy, processing, and security. Where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is providing services as a data controller, a separate privacy policy is provided exclusively for such services at the point of data collection.</w:t>
      </w:r>
    </w:p>
    <w:p w14:paraId="2697C207"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lastRenderedPageBreak/>
        <w:t>Accordingly, we may use or disclose the personal information we collect for one or more of the following purposes:</w:t>
      </w:r>
    </w:p>
    <w:p w14:paraId="26FB3EE4" w14:textId="62663D26" w:rsidR="00BE7CDF" w:rsidRPr="00BE7CDF" w:rsidRDefault="00BE7CDF" w:rsidP="00BE7CDF">
      <w:pPr>
        <w:numPr>
          <w:ilvl w:val="0"/>
          <w:numId w:val="3"/>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To fulfill the purpose for which the personal information was collected and provide the requested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w:t>
      </w:r>
    </w:p>
    <w:p w14:paraId="0FA87B16" w14:textId="72B812C0" w:rsidR="00BE7CDF" w:rsidRPr="00BE7CDF" w:rsidRDefault="00BE7CDF" w:rsidP="00BE7CDF">
      <w:pPr>
        <w:numPr>
          <w:ilvl w:val="0"/>
          <w:numId w:val="3"/>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To integrate with services offered by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or third-party service providers contracted by Clients.</w:t>
      </w:r>
    </w:p>
    <w:p w14:paraId="4D86AEB1" w14:textId="74BE4DFC" w:rsidR="00BE7CDF" w:rsidRPr="00BE7CDF" w:rsidRDefault="00BE7CDF" w:rsidP="00BE7CDF">
      <w:pPr>
        <w:numPr>
          <w:ilvl w:val="0"/>
          <w:numId w:val="3"/>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To distribute communications and legally required notices regarding the status of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via phone, email, and SMS text.</w:t>
      </w:r>
    </w:p>
    <w:p w14:paraId="42E8A2E1" w14:textId="21261F9F" w:rsidR="00BE7CDF" w:rsidRPr="00BE7CDF" w:rsidRDefault="00BE7CDF" w:rsidP="00BE7CDF">
      <w:pPr>
        <w:numPr>
          <w:ilvl w:val="0"/>
          <w:numId w:val="3"/>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To provide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maintenance, enhancement, research, development, security, support, and website optimization.</w:t>
      </w:r>
    </w:p>
    <w:p w14:paraId="71BD5EC3" w14:textId="77777777" w:rsidR="00BE7CDF" w:rsidRPr="00BE7CDF" w:rsidRDefault="00BE7CDF" w:rsidP="00BE7CDF">
      <w:pPr>
        <w:numPr>
          <w:ilvl w:val="0"/>
          <w:numId w:val="3"/>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To maintain compliance with federal and state laws related to software-as-a-service, background screening, financial institutions, and money services businesses.</w:t>
      </w:r>
    </w:p>
    <w:p w14:paraId="08E9548E" w14:textId="2FE8BB53" w:rsidR="00BE7CDF" w:rsidRPr="00BE7CDF" w:rsidRDefault="00BE7CDF" w:rsidP="00BE7CDF">
      <w:pPr>
        <w:numPr>
          <w:ilvl w:val="0"/>
          <w:numId w:val="3"/>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To create, maintain, customize, and secure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user accounts.</w:t>
      </w:r>
    </w:p>
    <w:p w14:paraId="7A5D8CD8" w14:textId="77777777" w:rsidR="00BE7CDF" w:rsidRPr="00BE7CDF" w:rsidRDefault="00BE7CDF" w:rsidP="00BE7CDF">
      <w:pPr>
        <w:numPr>
          <w:ilvl w:val="0"/>
          <w:numId w:val="3"/>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To respond to law enforcement requests and as required by applicable law, court order, or governmental regulations.</w:t>
      </w:r>
    </w:p>
    <w:p w14:paraId="71F142B0" w14:textId="59F48DB2" w:rsidR="00BE7CDF" w:rsidRPr="00BE7CDF" w:rsidRDefault="00BE7CDF" w:rsidP="00BE7CDF">
      <w:pPr>
        <w:numPr>
          <w:ilvl w:val="0"/>
          <w:numId w:val="3"/>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To evaluate or conduct a merger, divestiture, restructuring, reorganization, dissolution, or other sale or transfer of some or </w:t>
      </w:r>
      <w:proofErr w:type="gramStart"/>
      <w:r w:rsidRPr="00BE7CDF">
        <w:rPr>
          <w:rFonts w:ascii="Arial" w:eastAsia="Times New Roman" w:hAnsi="Arial" w:cs="Arial"/>
          <w:color w:val="2F2F31"/>
          <w:kern w:val="0"/>
          <w:sz w:val="27"/>
          <w:szCs w:val="27"/>
          <w14:ligatures w14:val="none"/>
        </w:rPr>
        <w:t>all of</w:t>
      </w:r>
      <w:proofErr w:type="gramEnd"/>
      <w:r w:rsidRPr="00BE7CDF">
        <w:rPr>
          <w:rFonts w:ascii="Arial" w:eastAsia="Times New Roman" w:hAnsi="Arial" w:cs="Arial"/>
          <w:color w:val="2F2F31"/>
          <w:kern w:val="0"/>
          <w:sz w:val="27"/>
          <w:szCs w:val="27"/>
          <w14:ligatures w14:val="none"/>
        </w:rPr>
        <w:t xml:space="preserve">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’s assets, whether as a going concern or as part of bankruptcy, liquidation, or similar proceeding, in which personal information held by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is among the assets transferred.</w:t>
      </w:r>
    </w:p>
    <w:p w14:paraId="4F983C78" w14:textId="76EF52BA"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will not collect additional categories of personal information or use the personal information we collected for materially different, unrelated, or incompatible purposes without providing you notice. Additionally,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processing of sensitive personal information is limited to activities necessary for the delivery and performance of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w:t>
      </w:r>
    </w:p>
    <w:p w14:paraId="1E549C0A"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V. Personal Information Disclosure</w:t>
      </w:r>
    </w:p>
    <w:p w14:paraId="2EF2FA4F" w14:textId="6813ED00"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b/>
          <w:bCs/>
          <w:color w:val="2F2F31"/>
          <w:kern w:val="0"/>
          <w:sz w:val="27"/>
          <w:szCs w:val="27"/>
          <w14:ligatures w14:val="none"/>
        </w:rPr>
        <w:t>BGME Enterprises, LLC</w:t>
      </w:r>
      <w:r w:rsidRPr="00BE7CDF">
        <w:rPr>
          <w:rFonts w:ascii="Arial" w:eastAsia="Times New Roman" w:hAnsi="Arial" w:cs="Arial"/>
          <w:b/>
          <w:bCs/>
          <w:color w:val="2F2F31"/>
          <w:kern w:val="0"/>
          <w:sz w:val="27"/>
          <w:szCs w:val="27"/>
          <w14:ligatures w14:val="none"/>
        </w:rPr>
        <w:t> </w:t>
      </w:r>
      <w:r w:rsidRPr="00BE7CDF">
        <w:rPr>
          <w:rFonts w:ascii="Arial" w:eastAsia="Times New Roman" w:hAnsi="Arial" w:cs="Arial"/>
          <w:b/>
          <w:bCs/>
          <w:color w:val="2F2F31"/>
          <w:kern w:val="0"/>
          <w:sz w:val="27"/>
          <w:szCs w:val="27"/>
          <w:u w:val="single"/>
          <w14:ligatures w14:val="none"/>
        </w:rPr>
        <w:t>does not sell</w:t>
      </w:r>
      <w:r w:rsidRPr="00BE7CDF">
        <w:rPr>
          <w:rFonts w:ascii="Arial" w:eastAsia="Times New Roman" w:hAnsi="Arial" w:cs="Arial"/>
          <w:b/>
          <w:bCs/>
          <w:color w:val="2F2F31"/>
          <w:kern w:val="0"/>
          <w:sz w:val="27"/>
          <w:szCs w:val="27"/>
          <w14:ligatures w14:val="none"/>
        </w:rPr>
        <w:t xml:space="preserve"> personal information collected through </w:t>
      </w:r>
      <w:r w:rsidR="00E95D52">
        <w:rPr>
          <w:rFonts w:ascii="Arial" w:eastAsia="Times New Roman" w:hAnsi="Arial" w:cs="Arial"/>
          <w:b/>
          <w:bCs/>
          <w:color w:val="2F2F31"/>
          <w:kern w:val="0"/>
          <w:sz w:val="27"/>
          <w:szCs w:val="27"/>
          <w14:ligatures w14:val="none"/>
        </w:rPr>
        <w:t>BGME Enterprises, LLC</w:t>
      </w:r>
      <w:r w:rsidRPr="00BE7CDF">
        <w:rPr>
          <w:rFonts w:ascii="Arial" w:eastAsia="Times New Roman" w:hAnsi="Arial" w:cs="Arial"/>
          <w:b/>
          <w:bCs/>
          <w:color w:val="2F2F31"/>
          <w:kern w:val="0"/>
          <w:sz w:val="27"/>
          <w:szCs w:val="27"/>
          <w14:ligatures w14:val="none"/>
        </w:rPr>
        <w:t>, and no such disclosure has occurred in the prior 12 months.</w:t>
      </w:r>
    </w:p>
    <w:p w14:paraId="3A7977E6" w14:textId="5980BBA0"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lastRenderedPageBreak/>
        <w:t>BGME Enterprises, LLC</w:t>
      </w:r>
      <w:r w:rsidRPr="00BE7CDF">
        <w:rPr>
          <w:rFonts w:ascii="Arial" w:eastAsia="Times New Roman" w:hAnsi="Arial" w:cs="Arial"/>
          <w:color w:val="2F2F31"/>
          <w:kern w:val="0"/>
          <w:sz w:val="27"/>
          <w:szCs w:val="27"/>
          <w14:ligatures w14:val="none"/>
        </w:rPr>
        <w:t xml:space="preserve"> may provide personal information to third parties for business purposes under limited circumstances, including service providers and vendors that support or integrate with the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described in this statement (see chart below).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only discloses personal information to the extent reasonably necessary to support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requirements, or for the third-party vendors or service providers to perform the services on our or our Clients’ behalf. We do not permit third party vendors or service providers to use or disclose your personal information except for the purpose of providing the services we request of them. However, please note that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does not maintain direct control over the privacy policies and practices of Clients or any other third-party companies, agents, or contractors.</w:t>
      </w:r>
    </w:p>
    <w:tbl>
      <w:tblPr>
        <w:tblW w:w="8100" w:type="dxa"/>
        <w:tblCellMar>
          <w:top w:w="15" w:type="dxa"/>
          <w:left w:w="15" w:type="dxa"/>
          <w:bottom w:w="15" w:type="dxa"/>
          <w:right w:w="15" w:type="dxa"/>
        </w:tblCellMar>
        <w:tblLook w:val="04A0" w:firstRow="1" w:lastRow="0" w:firstColumn="1" w:lastColumn="0" w:noHBand="0" w:noVBand="1"/>
      </w:tblPr>
      <w:tblGrid>
        <w:gridCol w:w="2847"/>
        <w:gridCol w:w="4097"/>
        <w:gridCol w:w="1156"/>
      </w:tblGrid>
      <w:tr w:rsidR="00BE7CDF" w:rsidRPr="00BE7CDF" w14:paraId="23F21B81" w14:textId="77777777" w:rsidTr="00BE7CDF">
        <w:tc>
          <w:tcPr>
            <w:tcW w:w="4755" w:type="dxa"/>
            <w:vMerge w:val="restart"/>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60F98C2B"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b/>
                <w:bCs/>
                <w:color w:val="636363"/>
                <w:kern w:val="0"/>
                <w:sz w:val="27"/>
                <w:szCs w:val="27"/>
                <w14:ligatures w14:val="none"/>
              </w:rPr>
              <w:t>Category</w:t>
            </w:r>
          </w:p>
        </w:tc>
        <w:tc>
          <w:tcPr>
            <w:tcW w:w="4590" w:type="dxa"/>
            <w:gridSpan w:val="2"/>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608330C0"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b/>
                <w:bCs/>
                <w:color w:val="636363"/>
                <w:kern w:val="0"/>
                <w:sz w:val="27"/>
                <w:szCs w:val="27"/>
                <w14:ligatures w14:val="none"/>
              </w:rPr>
              <w:t>Third Party Disclosure</w:t>
            </w:r>
          </w:p>
        </w:tc>
      </w:tr>
      <w:tr w:rsidR="00BE7CDF" w:rsidRPr="00BE7CDF" w14:paraId="617E8DA5" w14:textId="77777777" w:rsidTr="00BE7CDF">
        <w:tc>
          <w:tcPr>
            <w:tcW w:w="0" w:type="auto"/>
            <w:vMerge/>
            <w:tcBorders>
              <w:top w:val="single" w:sz="6" w:space="0" w:color="DDDFE1"/>
              <w:left w:val="single" w:sz="6" w:space="0" w:color="DDDFE1"/>
              <w:bottom w:val="single" w:sz="6" w:space="0" w:color="DDDFE1"/>
              <w:right w:val="single" w:sz="6" w:space="0" w:color="DDDFE1"/>
            </w:tcBorders>
            <w:shd w:val="clear" w:color="auto" w:fill="F9FAFB"/>
            <w:vAlign w:val="center"/>
            <w:hideMark/>
          </w:tcPr>
          <w:p w14:paraId="1A15F0F8"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p>
        </w:tc>
        <w:tc>
          <w:tcPr>
            <w:tcW w:w="369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56CA0A0C"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b/>
                <w:bCs/>
                <w:color w:val="636363"/>
                <w:kern w:val="0"/>
                <w:sz w:val="27"/>
                <w:szCs w:val="27"/>
                <w14:ligatures w14:val="none"/>
              </w:rPr>
              <w:t>Business Purposes</w:t>
            </w:r>
          </w:p>
        </w:tc>
        <w:tc>
          <w:tcPr>
            <w:tcW w:w="90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1FF051CB"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b/>
                <w:bCs/>
                <w:color w:val="636363"/>
                <w:kern w:val="0"/>
                <w:sz w:val="27"/>
                <w:szCs w:val="27"/>
                <w14:ligatures w14:val="none"/>
              </w:rPr>
              <w:t>Sales</w:t>
            </w:r>
          </w:p>
        </w:tc>
      </w:tr>
      <w:tr w:rsidR="00BE7CDF" w:rsidRPr="00BE7CDF" w14:paraId="1C9FB43F"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4F0CD5EC"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Identifiers</w:t>
            </w:r>
          </w:p>
        </w:tc>
        <w:tc>
          <w:tcPr>
            <w:tcW w:w="369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3A77968D"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18D77492"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7AA71A81"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35D298FF"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Sensitive Personal Information</w:t>
            </w:r>
          </w:p>
        </w:tc>
        <w:tc>
          <w:tcPr>
            <w:tcW w:w="369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6B444CBF"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36411A9F"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4A928FFC"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77B0B169"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Personal information categories listed in the California Customer Records statute (Cal. Civ. Code § 1798.80(e))</w:t>
            </w:r>
          </w:p>
        </w:tc>
        <w:tc>
          <w:tcPr>
            <w:tcW w:w="369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5092EE5F"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2FCF9BA3"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7C3C4D4F"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73AA933B"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 xml:space="preserve">Protected classification characteristics </w:t>
            </w:r>
            <w:r w:rsidRPr="00BE7CDF">
              <w:rPr>
                <w:rFonts w:ascii="Arial" w:eastAsia="Times New Roman" w:hAnsi="Arial" w:cs="Arial"/>
                <w:color w:val="636363"/>
                <w:kern w:val="0"/>
                <w:sz w:val="27"/>
                <w:szCs w:val="27"/>
                <w14:ligatures w14:val="none"/>
              </w:rPr>
              <w:lastRenderedPageBreak/>
              <w:t>under California or federal law</w:t>
            </w:r>
          </w:p>
        </w:tc>
        <w:tc>
          <w:tcPr>
            <w:tcW w:w="369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71DF32B8"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lastRenderedPageBreak/>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1AA9B974"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0D7DE8C2"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306EDC6A"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Commercial information</w:t>
            </w:r>
          </w:p>
        </w:tc>
        <w:tc>
          <w:tcPr>
            <w:tcW w:w="369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280AAD25"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3CA127BA"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6512D2D2"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32571A51"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Biometric information</w:t>
            </w:r>
          </w:p>
        </w:tc>
        <w:tc>
          <w:tcPr>
            <w:tcW w:w="369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529965F9"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61E9E569"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477D12E2"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1E2EAECA"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Internet or other similar network activity.</w:t>
            </w:r>
          </w:p>
        </w:tc>
        <w:tc>
          <w:tcPr>
            <w:tcW w:w="369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7FF42F74"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55CD7E8F"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1EF20BB5"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244A4743"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Geolocation data</w:t>
            </w:r>
          </w:p>
        </w:tc>
        <w:tc>
          <w:tcPr>
            <w:tcW w:w="369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509CA30A"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24279E56"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2139EAB8"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46B7D6A6"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Sensory data</w:t>
            </w:r>
          </w:p>
        </w:tc>
        <w:tc>
          <w:tcPr>
            <w:tcW w:w="369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15B28B7A"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7D9D93BE"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414DCBE9"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45EE50B6"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Professional or employment-related information</w:t>
            </w:r>
          </w:p>
        </w:tc>
        <w:tc>
          <w:tcPr>
            <w:tcW w:w="369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629B34FA"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9FAFB"/>
            <w:tcMar>
              <w:top w:w="225" w:type="dxa"/>
              <w:left w:w="225" w:type="dxa"/>
              <w:bottom w:w="225" w:type="dxa"/>
              <w:right w:w="225" w:type="dxa"/>
            </w:tcMar>
            <w:vAlign w:val="center"/>
            <w:hideMark/>
          </w:tcPr>
          <w:p w14:paraId="774C3302"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r w:rsidR="00BE7CDF" w:rsidRPr="00BE7CDF" w14:paraId="40A91185" w14:textId="77777777" w:rsidTr="00BE7CDF">
        <w:tc>
          <w:tcPr>
            <w:tcW w:w="4755"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609490F8"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Inferences drawn from other personal information</w:t>
            </w:r>
          </w:p>
        </w:tc>
        <w:tc>
          <w:tcPr>
            <w:tcW w:w="369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3E8A6671"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Service providers/vendors/subsidiaries</w:t>
            </w:r>
          </w:p>
        </w:tc>
        <w:tc>
          <w:tcPr>
            <w:tcW w:w="900" w:type="dxa"/>
            <w:tcBorders>
              <w:top w:val="single" w:sz="6" w:space="0" w:color="DDDFE1"/>
              <w:left w:val="single" w:sz="6" w:space="0" w:color="DDDFE1"/>
              <w:bottom w:val="single" w:sz="6" w:space="0" w:color="DDDFE1"/>
              <w:right w:val="single" w:sz="6" w:space="0" w:color="DDDFE1"/>
            </w:tcBorders>
            <w:shd w:val="clear" w:color="auto" w:fill="FFFFFF"/>
            <w:tcMar>
              <w:top w:w="225" w:type="dxa"/>
              <w:left w:w="225" w:type="dxa"/>
              <w:bottom w:w="225" w:type="dxa"/>
              <w:right w:w="225" w:type="dxa"/>
            </w:tcMar>
            <w:vAlign w:val="center"/>
            <w:hideMark/>
          </w:tcPr>
          <w:p w14:paraId="5E88C98D" w14:textId="77777777" w:rsidR="00BE7CDF" w:rsidRPr="00BE7CDF" w:rsidRDefault="00BE7CDF" w:rsidP="00BE7CDF">
            <w:pPr>
              <w:spacing w:after="0" w:line="240" w:lineRule="auto"/>
              <w:rPr>
                <w:rFonts w:ascii="Arial" w:eastAsia="Times New Roman" w:hAnsi="Arial" w:cs="Arial"/>
                <w:color w:val="636363"/>
                <w:kern w:val="0"/>
                <w:sz w:val="27"/>
                <w:szCs w:val="27"/>
                <w14:ligatures w14:val="none"/>
              </w:rPr>
            </w:pPr>
            <w:r w:rsidRPr="00BE7CDF">
              <w:rPr>
                <w:rFonts w:ascii="Arial" w:eastAsia="Times New Roman" w:hAnsi="Arial" w:cs="Arial"/>
                <w:color w:val="636363"/>
                <w:kern w:val="0"/>
                <w:sz w:val="27"/>
                <w:szCs w:val="27"/>
                <w14:ligatures w14:val="none"/>
              </w:rPr>
              <w:t>N/A</w:t>
            </w:r>
          </w:p>
        </w:tc>
      </w:tr>
    </w:tbl>
    <w:p w14:paraId="3111F95A"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w:t>
      </w:r>
    </w:p>
    <w:p w14:paraId="1997C9F7"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VI. Personal Information Rights and Choices – State Privacy Rights</w:t>
      </w:r>
    </w:p>
    <w:p w14:paraId="6F2BBB28"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Certain state jurisdictions (California, Virginia, Colorado, Connecticut, and Utah) provide their legal residents with specific rights regarding their personal information. Each right includes the ability to make a specific consumer request and corresponding obligation of the receiving party to (</w:t>
      </w:r>
      <w:proofErr w:type="spellStart"/>
      <w:r w:rsidRPr="00BE7CDF">
        <w:rPr>
          <w:rFonts w:ascii="Arial" w:eastAsia="Times New Roman" w:hAnsi="Arial" w:cs="Arial"/>
          <w:color w:val="2F2F31"/>
          <w:kern w:val="0"/>
          <w:sz w:val="27"/>
          <w:szCs w:val="27"/>
          <w14:ligatures w14:val="none"/>
        </w:rPr>
        <w:t>i</w:t>
      </w:r>
      <w:proofErr w:type="spellEnd"/>
      <w:r w:rsidRPr="00BE7CDF">
        <w:rPr>
          <w:rFonts w:ascii="Arial" w:eastAsia="Times New Roman" w:hAnsi="Arial" w:cs="Arial"/>
          <w:color w:val="2F2F31"/>
          <w:kern w:val="0"/>
          <w:sz w:val="27"/>
          <w:szCs w:val="27"/>
          <w14:ligatures w14:val="none"/>
        </w:rPr>
        <w:t xml:space="preserve">) verify the </w:t>
      </w:r>
      <w:r w:rsidRPr="00BE7CDF">
        <w:rPr>
          <w:rFonts w:ascii="Arial" w:eastAsia="Times New Roman" w:hAnsi="Arial" w:cs="Arial"/>
          <w:color w:val="2F2F31"/>
          <w:kern w:val="0"/>
          <w:sz w:val="27"/>
          <w:szCs w:val="27"/>
          <w14:ligatures w14:val="none"/>
        </w:rPr>
        <w:lastRenderedPageBreak/>
        <w:t>identity of the requestor and (ii) respond in accordance with statutory guidelines. This section describes your rights and explains how to exercise those rights.</w:t>
      </w:r>
    </w:p>
    <w:p w14:paraId="7BB7D0BC"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Accessing and Updating Personal Information</w:t>
      </w:r>
    </w:p>
    <w:p w14:paraId="55CFA904" w14:textId="7157AEFA"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In the event your personal information is determined to be outdated, incomplete, or inaccurate, you may access and update your information by logging into your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account or contacting your property manager. If you require verification that your requested changes have been completed, and such verification is not readily displayed in your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account, you may request confirmation at the email address listed below (See “Contact Us”).</w:t>
      </w:r>
    </w:p>
    <w:p w14:paraId="1A93EDE0"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Access to Specific Information Regarding Personal Information Use/Disclosure and Portability</w:t>
      </w:r>
    </w:p>
    <w:p w14:paraId="381961AC" w14:textId="1DBC580B"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You have the right to request a summary of the collection, use, and disclosure of your personal information over the past 12 months. </w:t>
      </w:r>
      <w:r w:rsidRPr="00BE7CDF">
        <w:rPr>
          <w:rFonts w:ascii="Arial" w:eastAsia="Times New Roman" w:hAnsi="Arial" w:cs="Arial"/>
          <w:b/>
          <w:bCs/>
          <w:color w:val="2F2F31"/>
          <w:kern w:val="0"/>
          <w:sz w:val="27"/>
          <w:szCs w:val="27"/>
          <w14:ligatures w14:val="none"/>
        </w:rPr>
        <w:t>Under most circumstances, this request for disclosure should be submitted to the </w:t>
      </w:r>
      <w:r w:rsidRPr="00BE7CDF">
        <w:rPr>
          <w:rFonts w:ascii="Arial" w:eastAsia="Times New Roman" w:hAnsi="Arial" w:cs="Arial"/>
          <w:b/>
          <w:bCs/>
          <w:color w:val="2F2F31"/>
          <w:kern w:val="0"/>
          <w:sz w:val="27"/>
          <w:szCs w:val="27"/>
          <w:u w:val="single"/>
          <w14:ligatures w14:val="none"/>
        </w:rPr>
        <w:t>property manager</w:t>
      </w:r>
      <w:r w:rsidRPr="00BE7CDF">
        <w:rPr>
          <w:rFonts w:ascii="Arial" w:eastAsia="Times New Roman" w:hAnsi="Arial" w:cs="Arial"/>
          <w:b/>
          <w:bCs/>
          <w:color w:val="2F2F31"/>
          <w:kern w:val="0"/>
          <w:sz w:val="27"/>
          <w:szCs w:val="27"/>
          <w14:ligatures w14:val="none"/>
        </w:rPr>
        <w:t> that operates your apartment community or rental property. </w:t>
      </w:r>
      <w:r w:rsidRPr="00BE7CDF">
        <w:rPr>
          <w:rFonts w:ascii="Arial" w:eastAsia="Times New Roman" w:hAnsi="Arial" w:cs="Arial"/>
          <w:color w:val="2F2F31"/>
          <w:kern w:val="0"/>
          <w:sz w:val="27"/>
          <w:szCs w:val="27"/>
          <w14:ligatures w14:val="none"/>
        </w:rPr>
        <w:t xml:space="preserve">As stated above,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is a service provider </w:t>
      </w:r>
      <w:r w:rsidR="00141C9D">
        <w:rPr>
          <w:rFonts w:ascii="Arial" w:eastAsia="Times New Roman" w:hAnsi="Arial" w:cs="Arial"/>
          <w:color w:val="2F2F31"/>
          <w:kern w:val="0"/>
          <w:sz w:val="27"/>
          <w:szCs w:val="27"/>
          <w14:ligatures w14:val="none"/>
        </w:rPr>
        <w:t xml:space="preserve">and end user </w:t>
      </w:r>
      <w:r w:rsidRPr="00BE7CDF">
        <w:rPr>
          <w:rFonts w:ascii="Arial" w:eastAsia="Times New Roman" w:hAnsi="Arial" w:cs="Arial"/>
          <w:color w:val="2F2F31"/>
          <w:kern w:val="0"/>
          <w:sz w:val="27"/>
          <w:szCs w:val="27"/>
          <w14:ligatures w14:val="none"/>
        </w:rPr>
        <w:t>and we do control the collection</w:t>
      </w:r>
      <w:r w:rsidR="00141C9D">
        <w:rPr>
          <w:rFonts w:ascii="Arial" w:eastAsia="Times New Roman" w:hAnsi="Arial" w:cs="Arial"/>
          <w:color w:val="2F2F31"/>
          <w:kern w:val="0"/>
          <w:sz w:val="27"/>
          <w:szCs w:val="27"/>
          <w14:ligatures w14:val="none"/>
        </w:rPr>
        <w:t xml:space="preserve"> and</w:t>
      </w:r>
      <w:r w:rsidRPr="00BE7CDF">
        <w:rPr>
          <w:rFonts w:ascii="Arial" w:eastAsia="Times New Roman" w:hAnsi="Arial" w:cs="Arial"/>
          <w:color w:val="2F2F31"/>
          <w:kern w:val="0"/>
          <w:sz w:val="27"/>
          <w:szCs w:val="27"/>
          <w14:ligatures w14:val="none"/>
        </w:rPr>
        <w:t xml:space="preserve"> use</w:t>
      </w:r>
      <w:r w:rsidR="00141C9D">
        <w:rPr>
          <w:rFonts w:ascii="Arial" w:eastAsia="Times New Roman" w:hAnsi="Arial" w:cs="Arial"/>
          <w:color w:val="2F2F31"/>
          <w:kern w:val="0"/>
          <w:sz w:val="27"/>
          <w:szCs w:val="27"/>
          <w14:ligatures w14:val="none"/>
        </w:rPr>
        <w:t xml:space="preserve"> of your personal information but will not disclose your information.</w:t>
      </w:r>
      <w:r w:rsidRPr="00BE7CDF">
        <w:rPr>
          <w:rFonts w:ascii="Arial" w:eastAsia="Times New Roman" w:hAnsi="Arial" w:cs="Arial"/>
          <w:color w:val="2F2F31"/>
          <w:kern w:val="0"/>
          <w:sz w:val="27"/>
          <w:szCs w:val="27"/>
          <w14:ligatures w14:val="none"/>
        </w:rPr>
        <w:t xml:space="preserve"> </w:t>
      </w:r>
    </w:p>
    <w:p w14:paraId="40C4DF46" w14:textId="34189D6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However, if you have a direct relationship with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consumer requests should be submitted directly to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via the approved channels listed in </w:t>
      </w:r>
      <w:r w:rsidRPr="00BE7CDF">
        <w:rPr>
          <w:rFonts w:ascii="Arial" w:eastAsia="Times New Roman" w:hAnsi="Arial" w:cs="Arial"/>
          <w:color w:val="2F2F31"/>
          <w:kern w:val="0"/>
          <w:sz w:val="27"/>
          <w:szCs w:val="27"/>
          <w:u w:val="single"/>
          <w14:ligatures w14:val="none"/>
        </w:rPr>
        <w:t>Section VII</w:t>
      </w:r>
      <w:r w:rsidRPr="00BE7CDF">
        <w:rPr>
          <w:rFonts w:ascii="Arial" w:eastAsia="Times New Roman" w:hAnsi="Arial" w:cs="Arial"/>
          <w:color w:val="2F2F31"/>
          <w:kern w:val="0"/>
          <w:sz w:val="27"/>
          <w:szCs w:val="27"/>
          <w14:ligatures w14:val="none"/>
        </w:rPr>
        <w:t> below.</w:t>
      </w:r>
    </w:p>
    <w:p w14:paraId="5BB64776" w14:textId="00BA463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In response to a verifiable consumer request for these services, we will disclose the following information for the applicable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w:t>
      </w:r>
    </w:p>
    <w:p w14:paraId="7AE05B32" w14:textId="77777777" w:rsidR="00BE7CDF" w:rsidRPr="00BE7CDF" w:rsidRDefault="00BE7CDF" w:rsidP="00BE7CDF">
      <w:pPr>
        <w:numPr>
          <w:ilvl w:val="0"/>
          <w:numId w:val="4"/>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lastRenderedPageBreak/>
        <w:t>The categories, specific types, and sources of personal information we collected about you.</w:t>
      </w:r>
    </w:p>
    <w:p w14:paraId="0C178B7F" w14:textId="77777777" w:rsidR="00BE7CDF" w:rsidRPr="00BE7CDF" w:rsidRDefault="00BE7CDF" w:rsidP="00BE7CDF">
      <w:pPr>
        <w:numPr>
          <w:ilvl w:val="0"/>
          <w:numId w:val="4"/>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Our business purpose for collecting </w:t>
      </w:r>
      <w:proofErr w:type="gramStart"/>
      <w:r w:rsidRPr="00BE7CDF">
        <w:rPr>
          <w:rFonts w:ascii="Arial" w:eastAsia="Times New Roman" w:hAnsi="Arial" w:cs="Arial"/>
          <w:color w:val="2F2F31"/>
          <w:kern w:val="0"/>
          <w:sz w:val="27"/>
          <w:szCs w:val="27"/>
          <w14:ligatures w14:val="none"/>
        </w:rPr>
        <w:t>the personal</w:t>
      </w:r>
      <w:proofErr w:type="gramEnd"/>
      <w:r w:rsidRPr="00BE7CDF">
        <w:rPr>
          <w:rFonts w:ascii="Arial" w:eastAsia="Times New Roman" w:hAnsi="Arial" w:cs="Arial"/>
          <w:color w:val="2F2F31"/>
          <w:kern w:val="0"/>
          <w:sz w:val="27"/>
          <w:szCs w:val="27"/>
          <w14:ligatures w14:val="none"/>
        </w:rPr>
        <w:t xml:space="preserve"> information.</w:t>
      </w:r>
    </w:p>
    <w:p w14:paraId="7E4F4433" w14:textId="77777777" w:rsidR="00BE7CDF" w:rsidRPr="00BE7CDF" w:rsidRDefault="00BE7CDF" w:rsidP="00BE7CDF">
      <w:pPr>
        <w:numPr>
          <w:ilvl w:val="0"/>
          <w:numId w:val="4"/>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The categories of third parties with whom we share that personal information and the purpose for the disclosure.</w:t>
      </w:r>
    </w:p>
    <w:p w14:paraId="41F85A27" w14:textId="32AEFB13"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You also have the right to request a copy of this personal information in a readily useable format that is transferable to other entities (frequently referred to as “data portability”). If you make a data portability request,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may be (</w:t>
      </w:r>
      <w:proofErr w:type="spellStart"/>
      <w:r w:rsidRPr="00BE7CDF">
        <w:rPr>
          <w:rFonts w:ascii="Arial" w:eastAsia="Times New Roman" w:hAnsi="Arial" w:cs="Arial"/>
          <w:color w:val="2F2F31"/>
          <w:kern w:val="0"/>
          <w:sz w:val="27"/>
          <w:szCs w:val="27"/>
          <w14:ligatures w14:val="none"/>
        </w:rPr>
        <w:t>i</w:t>
      </w:r>
      <w:proofErr w:type="spellEnd"/>
      <w:r w:rsidRPr="00BE7CDF">
        <w:rPr>
          <w:rFonts w:ascii="Arial" w:eastAsia="Times New Roman" w:hAnsi="Arial" w:cs="Arial"/>
          <w:color w:val="2F2F31"/>
          <w:kern w:val="0"/>
          <w:sz w:val="27"/>
          <w:szCs w:val="27"/>
          <w14:ligatures w14:val="none"/>
        </w:rPr>
        <w:t>) restricted from providing certain sensitive personal information in response to the request or (ii) prohibited from granting the request entirely if it presents an unreasonable security risk.</w:t>
      </w:r>
    </w:p>
    <w:p w14:paraId="6FA76D4C"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Deletion of Personal Information</w:t>
      </w:r>
    </w:p>
    <w:p w14:paraId="0518E25E" w14:textId="1D1B28DB"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You have the right to request that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delete any of your personal information that we collected and retained, subject to certain exceptions. </w:t>
      </w:r>
      <w:r w:rsidRPr="00BE7CDF">
        <w:rPr>
          <w:rFonts w:ascii="Arial" w:eastAsia="Times New Roman" w:hAnsi="Arial" w:cs="Arial"/>
          <w:b/>
          <w:bCs/>
          <w:color w:val="2F2F31"/>
          <w:kern w:val="0"/>
          <w:sz w:val="27"/>
          <w:szCs w:val="27"/>
          <w14:ligatures w14:val="none"/>
        </w:rPr>
        <w:t>Under most circumstances, this request for deletion should be submitted to the </w:t>
      </w:r>
      <w:r w:rsidRPr="00BE7CDF">
        <w:rPr>
          <w:rFonts w:ascii="Arial" w:eastAsia="Times New Roman" w:hAnsi="Arial" w:cs="Arial"/>
          <w:b/>
          <w:bCs/>
          <w:color w:val="2F2F31"/>
          <w:kern w:val="0"/>
          <w:sz w:val="27"/>
          <w:szCs w:val="27"/>
          <w:u w:val="single"/>
          <w14:ligatures w14:val="none"/>
        </w:rPr>
        <w:t>property manager</w:t>
      </w:r>
      <w:r w:rsidRPr="00BE7CDF">
        <w:rPr>
          <w:rFonts w:ascii="Arial" w:eastAsia="Times New Roman" w:hAnsi="Arial" w:cs="Arial"/>
          <w:b/>
          <w:bCs/>
          <w:color w:val="2F2F31"/>
          <w:kern w:val="0"/>
          <w:sz w:val="27"/>
          <w:szCs w:val="27"/>
          <w14:ligatures w14:val="none"/>
        </w:rPr>
        <w:t> that operates your apartment community or rental property. </w:t>
      </w:r>
    </w:p>
    <w:p w14:paraId="26B0D70A" w14:textId="246CC9A8"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However, if you have a direct relationship with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consumer requests should be submitted directly to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via the approved channels listed in </w:t>
      </w:r>
      <w:r w:rsidRPr="00BE7CDF">
        <w:rPr>
          <w:rFonts w:ascii="Arial" w:eastAsia="Times New Roman" w:hAnsi="Arial" w:cs="Arial"/>
          <w:color w:val="2F2F31"/>
          <w:kern w:val="0"/>
          <w:sz w:val="27"/>
          <w:szCs w:val="27"/>
          <w:u w:val="single"/>
          <w14:ligatures w14:val="none"/>
        </w:rPr>
        <w:t>Section VII</w:t>
      </w:r>
      <w:r w:rsidRPr="00BE7CDF">
        <w:rPr>
          <w:rFonts w:ascii="Arial" w:eastAsia="Times New Roman" w:hAnsi="Arial" w:cs="Arial"/>
          <w:color w:val="2F2F31"/>
          <w:kern w:val="0"/>
          <w:sz w:val="27"/>
          <w:szCs w:val="27"/>
          <w14:ligatures w14:val="none"/>
        </w:rPr>
        <w:t> below.</w:t>
      </w:r>
    </w:p>
    <w:p w14:paraId="69365885"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Once we receive and confirm your verifiable consumer request, we will delete or de-identify (and direct our service providers to delete or de-identify) your personal information from our records, unless one of the following exceptions applies:</w:t>
      </w:r>
    </w:p>
    <w:p w14:paraId="64EEE7DE" w14:textId="7A7B20AB"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We may deny your deletion request if retaining the information is necessary for </w:t>
      </w:r>
      <w:r>
        <w:rPr>
          <w:rFonts w:ascii="Arial" w:eastAsia="Times New Roman" w:hAnsi="Arial" w:cs="Arial"/>
          <w:color w:val="2F2F31"/>
          <w:kern w:val="0"/>
          <w:sz w:val="27"/>
          <w:szCs w:val="27"/>
          <w14:ligatures w14:val="none"/>
        </w:rPr>
        <w:t xml:space="preserve">BGME Enterprises, </w:t>
      </w:r>
      <w:proofErr w:type="gramStart"/>
      <w:r>
        <w:rPr>
          <w:rFonts w:ascii="Arial" w:eastAsia="Times New Roman" w:hAnsi="Arial" w:cs="Arial"/>
          <w:color w:val="2F2F31"/>
          <w:kern w:val="0"/>
          <w:sz w:val="27"/>
          <w:szCs w:val="27"/>
          <w14:ligatures w14:val="none"/>
        </w:rPr>
        <w:t>LLC</w:t>
      </w:r>
      <w:proofErr w:type="gramEnd"/>
      <w:r w:rsidRPr="00BE7CDF">
        <w:rPr>
          <w:rFonts w:ascii="Arial" w:eastAsia="Times New Roman" w:hAnsi="Arial" w:cs="Arial"/>
          <w:color w:val="2F2F31"/>
          <w:kern w:val="0"/>
          <w:sz w:val="27"/>
          <w:szCs w:val="27"/>
          <w14:ligatures w14:val="none"/>
        </w:rPr>
        <w:t xml:space="preserve"> or our service providers to:</w:t>
      </w:r>
    </w:p>
    <w:p w14:paraId="3C420BA9" w14:textId="5C24A311" w:rsidR="00BE7CDF" w:rsidRPr="00BE7CDF" w:rsidRDefault="00BE7CDF" w:rsidP="00BE7CDF">
      <w:pPr>
        <w:numPr>
          <w:ilvl w:val="0"/>
          <w:numId w:val="5"/>
        </w:numPr>
        <w:spacing w:before="360" w:after="0"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Complete the transaction for which we collected the personal information, provide the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that you requested, </w:t>
      </w:r>
      <w:r w:rsidRPr="00BE7CDF">
        <w:rPr>
          <w:rFonts w:ascii="Arial" w:eastAsia="Times New Roman" w:hAnsi="Arial" w:cs="Arial"/>
          <w:color w:val="2F2F31"/>
          <w:kern w:val="0"/>
          <w:sz w:val="27"/>
          <w:szCs w:val="27"/>
          <w14:ligatures w14:val="none"/>
        </w:rPr>
        <w:lastRenderedPageBreak/>
        <w:t>take actions reasonably anticipated within the context of our ongoing business relationship with you or your property manager, or otherwise perform our contract with you or your property manager.</w:t>
      </w:r>
    </w:p>
    <w:p w14:paraId="4CC62E55" w14:textId="77777777" w:rsidR="00BE7CDF" w:rsidRPr="00BE7CDF" w:rsidRDefault="00BE7CDF" w:rsidP="00BE7CDF">
      <w:pPr>
        <w:numPr>
          <w:ilvl w:val="0"/>
          <w:numId w:val="5"/>
        </w:numPr>
        <w:spacing w:before="360" w:after="0"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Detect security incidents, protect against malicious, deceptive, fraudulent, or illegal activity, or prosecute those responsible for such activities.</w:t>
      </w:r>
    </w:p>
    <w:p w14:paraId="69EC47D8" w14:textId="3F46C3A8" w:rsidR="00BE7CDF" w:rsidRPr="00BE7CDF" w:rsidRDefault="00BE7CDF" w:rsidP="00BE7CDF">
      <w:pPr>
        <w:numPr>
          <w:ilvl w:val="0"/>
          <w:numId w:val="5"/>
        </w:numPr>
        <w:spacing w:before="360" w:after="0"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Debug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to identify and repair errors that impair existing intended functionality.</w:t>
      </w:r>
    </w:p>
    <w:p w14:paraId="288D28EC" w14:textId="77777777" w:rsidR="00BE7CDF" w:rsidRPr="00BE7CDF" w:rsidRDefault="00BE7CDF" w:rsidP="00BE7CDF">
      <w:pPr>
        <w:numPr>
          <w:ilvl w:val="0"/>
          <w:numId w:val="5"/>
        </w:numPr>
        <w:spacing w:before="360" w:after="0"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Exercise free speech, ensure the right of another consumer to exercise their free speech rights, or exercise another right provided for by law.</w:t>
      </w:r>
    </w:p>
    <w:p w14:paraId="4A67BE73" w14:textId="77777777" w:rsidR="00BE7CDF" w:rsidRPr="00BE7CDF" w:rsidRDefault="00BE7CDF" w:rsidP="00BE7CDF">
      <w:pPr>
        <w:numPr>
          <w:ilvl w:val="0"/>
          <w:numId w:val="5"/>
        </w:numPr>
        <w:spacing w:before="360" w:after="0"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p>
    <w:p w14:paraId="09021E05" w14:textId="77777777" w:rsidR="00BE7CDF" w:rsidRPr="00BE7CDF" w:rsidRDefault="00BE7CDF" w:rsidP="00BE7CDF">
      <w:pPr>
        <w:numPr>
          <w:ilvl w:val="0"/>
          <w:numId w:val="5"/>
        </w:numPr>
        <w:spacing w:before="360" w:after="0"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Enable solely internal uses that are reasonably aligned with consumer expectations based on your relationship with us or our Clients.</w:t>
      </w:r>
    </w:p>
    <w:p w14:paraId="314649EF" w14:textId="77777777" w:rsidR="00BE7CDF" w:rsidRPr="00BE7CDF" w:rsidRDefault="00BE7CDF" w:rsidP="00BE7CDF">
      <w:pPr>
        <w:numPr>
          <w:ilvl w:val="0"/>
          <w:numId w:val="5"/>
        </w:numPr>
        <w:spacing w:before="360" w:after="0"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Comply with laws, regulations, statutes, codes, ordinances, or other legal obligations.</w:t>
      </w:r>
    </w:p>
    <w:p w14:paraId="708F1E6D" w14:textId="77777777" w:rsidR="00BE7CDF" w:rsidRPr="00BE7CDF" w:rsidRDefault="00BE7CDF" w:rsidP="00BE7CDF">
      <w:pPr>
        <w:numPr>
          <w:ilvl w:val="0"/>
          <w:numId w:val="5"/>
        </w:numPr>
        <w:spacing w:before="360" w:after="0"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Make other internal and lawful uses of that information that are compatible with the context in which you provided it.</w:t>
      </w:r>
    </w:p>
    <w:p w14:paraId="3D8F3C2D"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VII. Submitting Consumer Requests – Exercising Access, Data Portability, and Deletion Rights</w:t>
      </w:r>
    </w:p>
    <w:p w14:paraId="3B045880" w14:textId="35FB2769"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Under most circumstances, consumer requests should be submitted to the </w:t>
      </w:r>
      <w:r w:rsidRPr="00BE7CDF">
        <w:rPr>
          <w:rFonts w:ascii="Arial" w:eastAsia="Times New Roman" w:hAnsi="Arial" w:cs="Arial"/>
          <w:b/>
          <w:bCs/>
          <w:color w:val="2F2F31"/>
          <w:kern w:val="0"/>
          <w:sz w:val="27"/>
          <w:szCs w:val="27"/>
          <w:u w:val="single"/>
          <w14:ligatures w14:val="none"/>
        </w:rPr>
        <w:t>property manager</w:t>
      </w:r>
      <w:r w:rsidRPr="00BE7CDF">
        <w:rPr>
          <w:rFonts w:ascii="Arial" w:eastAsia="Times New Roman" w:hAnsi="Arial" w:cs="Arial"/>
          <w:b/>
          <w:bCs/>
          <w:color w:val="2F2F31"/>
          <w:kern w:val="0"/>
          <w:sz w:val="27"/>
          <w:szCs w:val="27"/>
          <w14:ligatures w14:val="none"/>
        </w:rPr>
        <w:t> that operates your apartment community or rental property. </w:t>
      </w:r>
    </w:p>
    <w:p w14:paraId="30C3EB49" w14:textId="7527B4A3"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However, if you have a direct relationship with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consumer requests should be submitted directly to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w:t>
      </w:r>
      <w:r w:rsidRPr="00BE7CDF">
        <w:rPr>
          <w:rFonts w:ascii="Arial" w:eastAsia="Times New Roman" w:hAnsi="Arial" w:cs="Arial"/>
          <w:color w:val="2F2F31"/>
          <w:kern w:val="0"/>
          <w:sz w:val="27"/>
          <w:szCs w:val="27"/>
          <w14:ligatures w14:val="none"/>
        </w:rPr>
        <w:lastRenderedPageBreak/>
        <w:t>To exercise the access, data portability, and deletion rights described above, please submit a verifiable consumer request to us by either:</w:t>
      </w:r>
    </w:p>
    <w:p w14:paraId="3C97D0E8" w14:textId="4474BD7C" w:rsidR="00BE7CDF" w:rsidRPr="00BE7CDF" w:rsidRDefault="00BE7CDF" w:rsidP="00141C9D">
      <w:pPr>
        <w:numPr>
          <w:ilvl w:val="0"/>
          <w:numId w:val="6"/>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Calling us at: 1</w:t>
      </w:r>
      <w:r w:rsidR="00141C9D">
        <w:rPr>
          <w:rFonts w:ascii="Arial" w:eastAsia="Times New Roman" w:hAnsi="Arial" w:cs="Arial"/>
          <w:b/>
          <w:bCs/>
          <w:color w:val="2F2F31"/>
          <w:kern w:val="0"/>
          <w:sz w:val="27"/>
          <w:szCs w:val="27"/>
          <w14:ligatures w14:val="none"/>
        </w:rPr>
        <w:t>-312-724-7518</w:t>
      </w:r>
    </w:p>
    <w:p w14:paraId="644F3009"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Only you (or someone legally authorized to act on your behalf) may make a verifiable consumer request related to your personal information. You may also make a verifiable consumer request on behalf of your minor child.</w:t>
      </w:r>
    </w:p>
    <w:p w14:paraId="4CF2B8D6"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You may only make a verifiable consumer request for access or data portability twice within a 12-month period. The verifiable consumer request must:</w:t>
      </w:r>
    </w:p>
    <w:p w14:paraId="16A9D558" w14:textId="77777777" w:rsidR="00BE7CDF" w:rsidRPr="00BE7CDF" w:rsidRDefault="00BE7CDF" w:rsidP="00BE7CDF">
      <w:pPr>
        <w:numPr>
          <w:ilvl w:val="0"/>
          <w:numId w:val="8"/>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Provide sufficient information that allows us to confirm your identity as the person about whom we collected personal information (and, if applicable, the authority and identity of an authorized representative).</w:t>
      </w:r>
    </w:p>
    <w:p w14:paraId="0C6A3E27" w14:textId="77777777" w:rsidR="00BE7CDF" w:rsidRPr="00BE7CDF" w:rsidRDefault="00BE7CDF" w:rsidP="00BE7CDF">
      <w:pPr>
        <w:numPr>
          <w:ilvl w:val="0"/>
          <w:numId w:val="8"/>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Describe your request with sufficient detail that allows us to properly understand, evaluate, and respond to it.</w:t>
      </w:r>
    </w:p>
    <w:p w14:paraId="62DF25F3"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Please note, we cannot respond to your request or provide you with personal information if we cannot (</w:t>
      </w:r>
      <w:proofErr w:type="spellStart"/>
      <w:r w:rsidRPr="00BE7CDF">
        <w:rPr>
          <w:rFonts w:ascii="Arial" w:eastAsia="Times New Roman" w:hAnsi="Arial" w:cs="Arial"/>
          <w:color w:val="2F2F31"/>
          <w:kern w:val="0"/>
          <w:sz w:val="27"/>
          <w:szCs w:val="27"/>
          <w14:ligatures w14:val="none"/>
        </w:rPr>
        <w:t>i</w:t>
      </w:r>
      <w:proofErr w:type="spellEnd"/>
      <w:r w:rsidRPr="00BE7CDF">
        <w:rPr>
          <w:rFonts w:ascii="Arial" w:eastAsia="Times New Roman" w:hAnsi="Arial" w:cs="Arial"/>
          <w:color w:val="2F2F31"/>
          <w:kern w:val="0"/>
          <w:sz w:val="27"/>
          <w:szCs w:val="27"/>
          <w14:ligatures w14:val="none"/>
        </w:rPr>
        <w:t>) verify your identity or authority to make the request and (ii) confirm the personal information relates to you. Making a verifiable consumer request does not require you to create an account with us. However, we do consider requests made through your password protected account sufficiently verified when the request relates to personal information associated with that specific account.</w:t>
      </w:r>
    </w:p>
    <w:p w14:paraId="25BFB591"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We will only use personal information provided in a verifiable consumer request to verify the requestor’s identity or authority to make the request.</w:t>
      </w:r>
    </w:p>
    <w:p w14:paraId="46A550CB"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VIII. Consumer Request Responses and Timelines</w:t>
      </w:r>
    </w:p>
    <w:p w14:paraId="4F1962C6" w14:textId="5358530C"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We will confirm receipt of your request within ten (10) business days. If you do not receive confirmation within the 10-day timeframe, please </w:t>
      </w:r>
      <w:hyperlink r:id="rId5" w:history="1">
        <w:r w:rsidR="00FC739C" w:rsidRPr="00E70113">
          <w:rPr>
            <w:rStyle w:val="Hyperlink"/>
            <w:rFonts w:ascii="Arial" w:eastAsia="Times New Roman" w:hAnsi="Arial" w:cs="Arial"/>
            <w:b/>
            <w:bCs/>
            <w:kern w:val="0"/>
            <w:sz w:val="27"/>
            <w:szCs w:val="27"/>
            <w14:ligatures w14:val="none"/>
          </w:rPr>
          <w:t>lease@bgmeenterprise</w:t>
        </w:r>
        <w:r w:rsidR="00FC739C" w:rsidRPr="00BE7CDF">
          <w:rPr>
            <w:rStyle w:val="Hyperlink"/>
            <w:rFonts w:ascii="Arial" w:eastAsia="Times New Roman" w:hAnsi="Arial" w:cs="Arial"/>
            <w:b/>
            <w:bCs/>
            <w:kern w:val="0"/>
            <w:sz w:val="27"/>
            <w:szCs w:val="27"/>
            <w14:ligatures w14:val="none"/>
          </w:rPr>
          <w:t>.com</w:t>
        </w:r>
      </w:hyperlink>
      <w:r w:rsidRPr="00BE7CDF">
        <w:rPr>
          <w:rFonts w:ascii="Arial" w:eastAsia="Times New Roman" w:hAnsi="Arial" w:cs="Arial"/>
          <w:color w:val="2F2F31"/>
          <w:kern w:val="0"/>
          <w:sz w:val="27"/>
          <w:szCs w:val="27"/>
          <w14:ligatures w14:val="none"/>
        </w:rPr>
        <w:t xml:space="preserve">. We endeavor to respond to a verifiable </w:t>
      </w:r>
      <w:r w:rsidRPr="00BE7CDF">
        <w:rPr>
          <w:rFonts w:ascii="Arial" w:eastAsia="Times New Roman" w:hAnsi="Arial" w:cs="Arial"/>
          <w:color w:val="2F2F31"/>
          <w:kern w:val="0"/>
          <w:sz w:val="27"/>
          <w:szCs w:val="27"/>
          <w14:ligatures w14:val="none"/>
        </w:rPr>
        <w:lastRenderedPageBreak/>
        <w:t xml:space="preserve">consumer request within forty-five (45) days of its receipt. If we require additional time beyond </w:t>
      </w:r>
      <w:proofErr w:type="gramStart"/>
      <w:r w:rsidRPr="00BE7CDF">
        <w:rPr>
          <w:rFonts w:ascii="Arial" w:eastAsia="Times New Roman" w:hAnsi="Arial" w:cs="Arial"/>
          <w:color w:val="2F2F31"/>
          <w:kern w:val="0"/>
          <w:sz w:val="27"/>
          <w:szCs w:val="27"/>
          <w14:ligatures w14:val="none"/>
        </w:rPr>
        <w:t>the 45</w:t>
      </w:r>
      <w:proofErr w:type="gramEnd"/>
      <w:r w:rsidRPr="00BE7CDF">
        <w:rPr>
          <w:rFonts w:ascii="Arial" w:eastAsia="Times New Roman" w:hAnsi="Arial" w:cs="Arial"/>
          <w:color w:val="2F2F31"/>
          <w:kern w:val="0"/>
          <w:sz w:val="27"/>
          <w:szCs w:val="27"/>
          <w14:ligatures w14:val="none"/>
        </w:rPr>
        <w:t xml:space="preserve"> days, we are entitled to an extension up to an additional 45 days (for a total response timeline capped at 90 days). </w:t>
      </w:r>
      <w:proofErr w:type="gramStart"/>
      <w:r w:rsidRPr="00BE7CDF">
        <w:rPr>
          <w:rFonts w:ascii="Arial" w:eastAsia="Times New Roman" w:hAnsi="Arial" w:cs="Arial"/>
          <w:color w:val="2F2F31"/>
          <w:kern w:val="0"/>
          <w:sz w:val="27"/>
          <w:szCs w:val="27"/>
          <w14:ligatures w14:val="none"/>
        </w:rPr>
        <w:t>In the event that</w:t>
      </w:r>
      <w:proofErr w:type="gramEnd"/>
      <w:r w:rsidRPr="00BE7CDF">
        <w:rPr>
          <w:rFonts w:ascii="Arial" w:eastAsia="Times New Roman" w:hAnsi="Arial" w:cs="Arial"/>
          <w:color w:val="2F2F31"/>
          <w:kern w:val="0"/>
          <w:sz w:val="27"/>
          <w:szCs w:val="27"/>
          <w14:ligatures w14:val="none"/>
        </w:rPr>
        <w:t xml:space="preserve"> an extension is necessary, we will inform you of the reason and extension period in writing.</w:t>
      </w:r>
    </w:p>
    <w:p w14:paraId="1BEF1668"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If you have an account with us, we will deliver our written response to that account where possible. If you do not have an account with us, or your existing account lacks a communication feature, we will deliver our written response to your designated email address.</w:t>
      </w:r>
    </w:p>
    <w:p w14:paraId="3E3B4A68"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Any disclosures we provide will only cover the 12-month period preceding the verifiable consumer request’s receipt. The response we provide will also explain the reasons we cannot comply with a request, if applicable.</w:t>
      </w:r>
    </w:p>
    <w:p w14:paraId="03A23B39"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We do not charge a fee to process or respond to your verifiable consumer request unless it is excessive, repetitive, or manifestly unfounded. If we determine that the request warrants a fee, we will tell you why we made that decision and provide you with a cost estimate before completing your request.</w:t>
      </w:r>
    </w:p>
    <w:p w14:paraId="01C6991B"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 xml:space="preserve">IX. Personal Information Sales and Sharing – </w:t>
      </w:r>
      <w:proofErr w:type="spellStart"/>
      <w:r w:rsidRPr="00BE7CDF">
        <w:rPr>
          <w:rFonts w:ascii="Arial" w:eastAsia="Times New Roman" w:hAnsi="Arial" w:cs="Arial"/>
          <w:b/>
          <w:bCs/>
          <w:color w:val="2F2F31"/>
          <w:kern w:val="0"/>
          <w:sz w:val="27"/>
          <w:szCs w:val="27"/>
          <w14:ligatures w14:val="none"/>
        </w:rPr>
        <w:t>Opt</w:t>
      </w:r>
      <w:proofErr w:type="spellEnd"/>
      <w:r w:rsidRPr="00BE7CDF">
        <w:rPr>
          <w:rFonts w:ascii="Arial" w:eastAsia="Times New Roman" w:hAnsi="Arial" w:cs="Arial"/>
          <w:b/>
          <w:bCs/>
          <w:color w:val="2F2F31"/>
          <w:kern w:val="0"/>
          <w:sz w:val="27"/>
          <w:szCs w:val="27"/>
          <w14:ligatures w14:val="none"/>
        </w:rPr>
        <w:t xml:space="preserve"> Out Rights</w:t>
      </w:r>
    </w:p>
    <w:p w14:paraId="3AEC5868" w14:textId="0420FFF1"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b/>
          <w:bCs/>
          <w:color w:val="2F2F31"/>
          <w:kern w:val="0"/>
          <w:sz w:val="27"/>
          <w:szCs w:val="27"/>
          <w14:ligatures w14:val="none"/>
        </w:rPr>
        <w:t>BGME Enterprises, LLC</w:t>
      </w:r>
      <w:r w:rsidRPr="00BE7CDF">
        <w:rPr>
          <w:rFonts w:ascii="Arial" w:eastAsia="Times New Roman" w:hAnsi="Arial" w:cs="Arial"/>
          <w:b/>
          <w:bCs/>
          <w:color w:val="2F2F31"/>
          <w:kern w:val="0"/>
          <w:sz w:val="27"/>
          <w:szCs w:val="27"/>
          <w14:ligatures w14:val="none"/>
        </w:rPr>
        <w:t xml:space="preserve"> does </w:t>
      </w:r>
      <w:r w:rsidRPr="00BE7CDF">
        <w:rPr>
          <w:rFonts w:ascii="Arial" w:eastAsia="Times New Roman" w:hAnsi="Arial" w:cs="Arial"/>
          <w:b/>
          <w:bCs/>
          <w:color w:val="2F2F31"/>
          <w:kern w:val="0"/>
          <w:sz w:val="27"/>
          <w:szCs w:val="27"/>
          <w:u w:val="single"/>
          <w14:ligatures w14:val="none"/>
        </w:rPr>
        <w:t>not</w:t>
      </w:r>
      <w:r w:rsidRPr="00BE7CDF">
        <w:rPr>
          <w:rFonts w:ascii="Arial" w:eastAsia="Times New Roman" w:hAnsi="Arial" w:cs="Arial"/>
          <w:b/>
          <w:bCs/>
          <w:color w:val="2F2F31"/>
          <w:kern w:val="0"/>
          <w:sz w:val="27"/>
          <w:szCs w:val="27"/>
          <w14:ligatures w14:val="none"/>
        </w:rPr>
        <w:t xml:space="preserve"> sell personal information collected through </w:t>
      </w:r>
      <w:r w:rsidR="00E95D52">
        <w:rPr>
          <w:rFonts w:ascii="Arial" w:eastAsia="Times New Roman" w:hAnsi="Arial" w:cs="Arial"/>
          <w:b/>
          <w:bCs/>
          <w:color w:val="2F2F31"/>
          <w:kern w:val="0"/>
          <w:sz w:val="27"/>
          <w:szCs w:val="27"/>
          <w14:ligatures w14:val="none"/>
        </w:rPr>
        <w:t>BGME Enterprises, LLC</w:t>
      </w:r>
      <w:r w:rsidRPr="00BE7CDF">
        <w:rPr>
          <w:rFonts w:ascii="Arial" w:eastAsia="Times New Roman" w:hAnsi="Arial" w:cs="Arial"/>
          <w:b/>
          <w:bCs/>
          <w:color w:val="2F2F31"/>
          <w:kern w:val="0"/>
          <w:sz w:val="27"/>
          <w:szCs w:val="27"/>
          <w14:ligatures w14:val="none"/>
        </w:rPr>
        <w:t>, and no such activity has occurred in the prior 12 months.</w:t>
      </w:r>
      <w:r w:rsidRPr="00BE7CDF">
        <w:rPr>
          <w:rFonts w:ascii="Arial" w:eastAsia="Times New Roman" w:hAnsi="Arial" w:cs="Arial"/>
          <w:color w:val="2F2F31"/>
          <w:kern w:val="0"/>
          <w:sz w:val="27"/>
          <w:szCs w:val="27"/>
          <w14:ligatures w14:val="none"/>
        </w:rPr>
        <w:t> </w:t>
      </w:r>
      <w:proofErr w:type="gramStart"/>
      <w:r w:rsidRPr="00BE7CDF">
        <w:rPr>
          <w:rFonts w:ascii="Arial" w:eastAsia="Times New Roman" w:hAnsi="Arial" w:cs="Arial"/>
          <w:color w:val="2F2F31"/>
          <w:kern w:val="0"/>
          <w:sz w:val="27"/>
          <w:szCs w:val="27"/>
          <w14:ligatures w14:val="none"/>
        </w:rPr>
        <w:t>In the event that</w:t>
      </w:r>
      <w:proofErr w:type="gramEnd"/>
      <w:r w:rsidRPr="00BE7CDF">
        <w:rPr>
          <w:rFonts w:ascii="Arial" w:eastAsia="Times New Roman" w:hAnsi="Arial" w:cs="Arial"/>
          <w:color w:val="2F2F31"/>
          <w:kern w:val="0"/>
          <w:sz w:val="27"/>
          <w:szCs w:val="27"/>
          <w14:ligatures w14:val="none"/>
        </w:rPr>
        <w:t xml:space="preserve">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changes its practices and engages in the sale of personal information as regulated by law, we will provide advance notification to impacted individuals and offer the ability to opt in/opt out in accordance with regulatory requirements.</w:t>
      </w:r>
    </w:p>
    <w:p w14:paraId="18085F15" w14:textId="6587F503"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utilizes cookies and tracking technologies as set forth in the </w:t>
      </w:r>
      <w:hyperlink r:id="rId6" w:history="1">
        <w:r w:rsidRPr="00BE7CDF">
          <w:rPr>
            <w:rFonts w:ascii="Arial" w:eastAsia="Times New Roman" w:hAnsi="Arial" w:cs="Arial"/>
            <w:b/>
            <w:bCs/>
            <w:kern w:val="0"/>
            <w:sz w:val="27"/>
            <w:szCs w:val="27"/>
            <w:u w:val="single"/>
            <w14:ligatures w14:val="none"/>
          </w:rPr>
          <w:t>Cookie Policy</w:t>
        </w:r>
      </w:hyperlink>
      <w:r w:rsidRPr="00BE7CDF">
        <w:rPr>
          <w:rFonts w:ascii="Arial" w:eastAsia="Times New Roman" w:hAnsi="Arial" w:cs="Arial"/>
          <w:kern w:val="0"/>
          <w:sz w:val="27"/>
          <w:szCs w:val="27"/>
          <w14:ligatures w14:val="none"/>
        </w:rPr>
        <w:t xml:space="preserve">. </w:t>
      </w:r>
      <w:r w:rsidRPr="00BE7CDF">
        <w:rPr>
          <w:rFonts w:ascii="Arial" w:eastAsia="Times New Roman" w:hAnsi="Arial" w:cs="Arial"/>
          <w:color w:val="2F2F31"/>
          <w:kern w:val="0"/>
          <w:sz w:val="27"/>
          <w:szCs w:val="27"/>
          <w14:ligatures w14:val="none"/>
        </w:rPr>
        <w:t xml:space="preserve">Under some circumstances, these technologies may be deemed a “sharing” of personal information under applicable privacy laws.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provides a cookie settings preference center to allow </w:t>
      </w:r>
      <w:r w:rsidRPr="00BE7CDF">
        <w:rPr>
          <w:rFonts w:ascii="Arial" w:eastAsia="Times New Roman" w:hAnsi="Arial" w:cs="Arial"/>
          <w:color w:val="2F2F31"/>
          <w:kern w:val="0"/>
          <w:sz w:val="27"/>
          <w:szCs w:val="27"/>
          <w14:ligatures w14:val="none"/>
        </w:rPr>
        <w:lastRenderedPageBreak/>
        <w:t>you to opt out and customize the cookies presented on our websites and services.</w:t>
      </w:r>
    </w:p>
    <w:p w14:paraId="1434762F" w14:textId="77777777" w:rsidR="00BE7CDF" w:rsidRPr="00BE7CDF" w:rsidRDefault="00000000" w:rsidP="00BE7CDF">
      <w:pPr>
        <w:spacing w:after="375" w:line="390" w:lineRule="atLeast"/>
        <w:rPr>
          <w:rFonts w:ascii="Arial" w:eastAsia="Times New Roman" w:hAnsi="Arial" w:cs="Arial"/>
          <w:kern w:val="0"/>
          <w:sz w:val="27"/>
          <w:szCs w:val="27"/>
          <w14:ligatures w14:val="none"/>
        </w:rPr>
      </w:pPr>
      <w:hyperlink r:id="rId7" w:history="1">
        <w:r w:rsidR="00BE7CDF" w:rsidRPr="00BE7CDF">
          <w:rPr>
            <w:rFonts w:ascii="Arial" w:eastAsia="Times New Roman" w:hAnsi="Arial" w:cs="Arial"/>
            <w:b/>
            <w:bCs/>
            <w:kern w:val="0"/>
            <w:sz w:val="27"/>
            <w:szCs w:val="27"/>
            <w:u w:val="single"/>
            <w14:ligatures w14:val="none"/>
          </w:rPr>
          <w:t>All Property Management Cookie Policy</w:t>
        </w:r>
      </w:hyperlink>
    </w:p>
    <w:p w14:paraId="3BA69C7A"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X. Non-Discrimination</w:t>
      </w:r>
    </w:p>
    <w:p w14:paraId="01CDBF07"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We will not discriminate against you for exercising any of your privacy rights. Unless permitted by law, we will not engage in any of the following practices in response to your exercise of privacy rights:</w:t>
      </w:r>
    </w:p>
    <w:p w14:paraId="4D2626B1" w14:textId="77777777" w:rsidR="00BE7CDF" w:rsidRPr="00BE7CDF" w:rsidRDefault="00BE7CDF" w:rsidP="00BE7CDF">
      <w:pPr>
        <w:numPr>
          <w:ilvl w:val="0"/>
          <w:numId w:val="9"/>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Deny you goods or services.</w:t>
      </w:r>
    </w:p>
    <w:p w14:paraId="4BA72227" w14:textId="77777777" w:rsidR="00BE7CDF" w:rsidRPr="00BE7CDF" w:rsidRDefault="00BE7CDF" w:rsidP="00BE7CDF">
      <w:pPr>
        <w:numPr>
          <w:ilvl w:val="0"/>
          <w:numId w:val="9"/>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Charge you different prices or rates for goods or services, including through granting discounts or other benefits, or imposing penalties.</w:t>
      </w:r>
    </w:p>
    <w:p w14:paraId="65D61871" w14:textId="77777777" w:rsidR="00BE7CDF" w:rsidRPr="00BE7CDF" w:rsidRDefault="00BE7CDF" w:rsidP="00BE7CDF">
      <w:pPr>
        <w:numPr>
          <w:ilvl w:val="0"/>
          <w:numId w:val="9"/>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Provide </w:t>
      </w:r>
      <w:proofErr w:type="gramStart"/>
      <w:r w:rsidRPr="00BE7CDF">
        <w:rPr>
          <w:rFonts w:ascii="Arial" w:eastAsia="Times New Roman" w:hAnsi="Arial" w:cs="Arial"/>
          <w:color w:val="2F2F31"/>
          <w:kern w:val="0"/>
          <w:sz w:val="27"/>
          <w:szCs w:val="27"/>
          <w14:ligatures w14:val="none"/>
        </w:rPr>
        <w:t>you</w:t>
      </w:r>
      <w:proofErr w:type="gramEnd"/>
      <w:r w:rsidRPr="00BE7CDF">
        <w:rPr>
          <w:rFonts w:ascii="Arial" w:eastAsia="Times New Roman" w:hAnsi="Arial" w:cs="Arial"/>
          <w:color w:val="2F2F31"/>
          <w:kern w:val="0"/>
          <w:sz w:val="27"/>
          <w:szCs w:val="27"/>
          <w14:ligatures w14:val="none"/>
        </w:rPr>
        <w:t xml:space="preserve"> a different level or quality of goods or services.</w:t>
      </w:r>
    </w:p>
    <w:p w14:paraId="6174A4EE" w14:textId="77777777" w:rsidR="00BE7CDF" w:rsidRPr="00BE7CDF" w:rsidRDefault="00BE7CDF" w:rsidP="00BE7CDF">
      <w:pPr>
        <w:numPr>
          <w:ilvl w:val="0"/>
          <w:numId w:val="9"/>
        </w:numPr>
        <w:spacing w:before="100" w:beforeAutospacing="1" w:after="100" w:afterAutospacing="1" w:line="240" w:lineRule="auto"/>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Suggest that you may receive a different price or rate for goods or services or a different level or quality of goods or services.</w:t>
      </w:r>
    </w:p>
    <w:p w14:paraId="52E81E4B"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XI. Other California Privacy Rights</w:t>
      </w:r>
    </w:p>
    <w:p w14:paraId="2DDF094D"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The State of California also grants California residents privacy rights via laws unaffiliated with the CCPA/CPRA. Those rights include the following:</w:t>
      </w:r>
    </w:p>
    <w:p w14:paraId="60749195" w14:textId="4482FDA2"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California’s “Shine the Light” law (Civil Code Section § 1798.83) </w:t>
      </w:r>
      <w:r w:rsidRPr="00BE7CDF">
        <w:rPr>
          <w:rFonts w:ascii="Arial" w:eastAsia="Times New Roman" w:hAnsi="Arial" w:cs="Arial"/>
          <w:color w:val="2F2F31"/>
          <w:kern w:val="0"/>
          <w:sz w:val="27"/>
          <w:szCs w:val="27"/>
          <w14:ligatures w14:val="none"/>
        </w:rPr>
        <w:t xml:space="preserve">permits California residents to request certain information regarding our disclosure of personal information to third parties for their direct marketing purposes. To make such a request, please send an email to </w:t>
      </w:r>
      <w:r w:rsidR="00FC739C">
        <w:rPr>
          <w:rFonts w:ascii="Arial" w:eastAsia="Times New Roman" w:hAnsi="Arial" w:cs="Arial"/>
          <w:color w:val="2F2F31"/>
          <w:kern w:val="0"/>
          <w:sz w:val="27"/>
          <w:szCs w:val="27"/>
          <w14:ligatures w14:val="none"/>
        </w:rPr>
        <w:t>lease@bgmeenterprise</w:t>
      </w:r>
      <w:r w:rsidRPr="00BE7CDF">
        <w:rPr>
          <w:rFonts w:ascii="Arial" w:eastAsia="Times New Roman" w:hAnsi="Arial" w:cs="Arial"/>
          <w:color w:val="2F2F31"/>
          <w:kern w:val="0"/>
          <w:sz w:val="27"/>
          <w:szCs w:val="27"/>
          <w14:ligatures w14:val="none"/>
        </w:rPr>
        <w:t>.com.</w:t>
      </w:r>
    </w:p>
    <w:p w14:paraId="7301ED53"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XII. Cookies, Web Beacons, and Other Technologies – Do Not Track</w:t>
      </w:r>
    </w:p>
    <w:p w14:paraId="2BFA6E15" w14:textId="14CD2FCC"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When you access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or our website, our servers may place small text files (“cookies”) on your computer for recordkeeping purposes. Among other things, cookies enable us to gather information about your activity on our website for the purposes of improving your online </w:t>
      </w:r>
      <w:r w:rsidRPr="00BE7CDF">
        <w:rPr>
          <w:rFonts w:ascii="Arial" w:eastAsia="Times New Roman" w:hAnsi="Arial" w:cs="Arial"/>
          <w:color w:val="2F2F31"/>
          <w:kern w:val="0"/>
          <w:sz w:val="27"/>
          <w:szCs w:val="27"/>
          <w14:ligatures w14:val="none"/>
        </w:rPr>
        <w:lastRenderedPageBreak/>
        <w:t>experience, establishing secure user accounts, remembering your preferences and settings, and for other similar customization purposes.</w:t>
      </w:r>
    </w:p>
    <w:p w14:paraId="415DE8E1" w14:textId="49701DF3"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In addition to cookies, the </w:t>
      </w:r>
      <w:r w:rsidR="00E95D52">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and our website may utilize web beacons, clear gifs, or other technologies to gather information on how users interact with and utilize various features. For example, these technologies can identify popular pages, viewing patterns, click-through, conversion rates, and other information that can be used to improve, monitor, and operate our websites, products, and services.</w:t>
      </w:r>
    </w:p>
    <w:p w14:paraId="25266277" w14:textId="5B80907D"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Some web browsers have a “Do Not Track” feature. This feature lets you tell websites you visit that you do not want to have your online activity tracked. These features are not yet uniform across browsers, and our sites are not currently set up to respond to those signals. Most internet browsers provide controls that allow users to directly manage or disable the placement and usage of cookies on their computer. Please note that disabling cookies may deactivate or otherwise restrict certain features on </w:t>
      </w:r>
      <w:r w:rsidR="00E95D52">
        <w:rPr>
          <w:rFonts w:ascii="Arial" w:eastAsia="Times New Roman" w:hAnsi="Arial" w:cs="Arial"/>
          <w:color w:val="2F2F31"/>
          <w:kern w:val="0"/>
          <w:sz w:val="27"/>
          <w:szCs w:val="27"/>
          <w14:ligatures w14:val="none"/>
        </w:rPr>
        <w:t xml:space="preserve">BGME Enterprises, </w:t>
      </w:r>
      <w:proofErr w:type="gramStart"/>
      <w:r w:rsidR="00E95D52">
        <w:rPr>
          <w:rFonts w:ascii="Arial" w:eastAsia="Times New Roman" w:hAnsi="Arial" w:cs="Arial"/>
          <w:color w:val="2F2F31"/>
          <w:kern w:val="0"/>
          <w:sz w:val="27"/>
          <w:szCs w:val="27"/>
          <w14:ligatures w14:val="none"/>
        </w:rPr>
        <w:t>LLC</w:t>
      </w:r>
      <w:proofErr w:type="gramEnd"/>
      <w:r w:rsidRPr="00BE7CDF">
        <w:rPr>
          <w:rFonts w:ascii="Arial" w:eastAsia="Times New Roman" w:hAnsi="Arial" w:cs="Arial"/>
          <w:color w:val="2F2F31"/>
          <w:kern w:val="0"/>
          <w:sz w:val="27"/>
          <w:szCs w:val="27"/>
          <w14:ligatures w14:val="none"/>
        </w:rPr>
        <w:t xml:space="preserve"> or our website.</w:t>
      </w:r>
    </w:p>
    <w:p w14:paraId="4C9C24E1"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When using our mobile applications, including Chirp and </w:t>
      </w:r>
      <w:proofErr w:type="spellStart"/>
      <w:r w:rsidRPr="00BE7CDF">
        <w:rPr>
          <w:rFonts w:ascii="Arial" w:eastAsia="Times New Roman" w:hAnsi="Arial" w:cs="Arial"/>
          <w:color w:val="2F2F31"/>
          <w:kern w:val="0"/>
          <w:sz w:val="27"/>
          <w:szCs w:val="27"/>
          <w14:ligatures w14:val="none"/>
        </w:rPr>
        <w:t>CommunityConnect</w:t>
      </w:r>
      <w:proofErr w:type="spellEnd"/>
      <w:r w:rsidRPr="00BE7CDF">
        <w:rPr>
          <w:rFonts w:ascii="Arial" w:eastAsia="Times New Roman" w:hAnsi="Arial" w:cs="Arial"/>
          <w:color w:val="2F2F31"/>
          <w:kern w:val="0"/>
          <w:sz w:val="27"/>
          <w:szCs w:val="27"/>
          <w14:ligatures w14:val="none"/>
        </w:rPr>
        <w:t>, you have the option to opt out of the collection and use of location information via the settings within the mobile application. If you choose to opt out of the collection and use of location information, the portion of the mobile application that relies upon location-based services will be disabled and any associated functionality and features will be deactivated.</w:t>
      </w:r>
    </w:p>
    <w:p w14:paraId="1D3FA7AE"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XIII. Third Party Links to Other Sites</w:t>
      </w:r>
    </w:p>
    <w:p w14:paraId="2E106CD1" w14:textId="57C09BFD" w:rsidR="00BE7CDF" w:rsidRPr="00BE7CDF" w:rsidRDefault="00E95D52"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00BE7CDF" w:rsidRPr="00BE7CDF">
        <w:rPr>
          <w:rFonts w:ascii="Arial" w:eastAsia="Times New Roman" w:hAnsi="Arial" w:cs="Arial"/>
          <w:color w:val="2F2F31"/>
          <w:kern w:val="0"/>
          <w:sz w:val="27"/>
          <w:szCs w:val="27"/>
          <w14:ligatures w14:val="none"/>
        </w:rPr>
        <w:t xml:space="preserve"> may include links to third party service providers contracted by Clients. These linked services are operated by unaffiliated third parties that have separate and independent privacy statements, terms of use, and related notices or disclosures regarding information handling practices. We cannot be responsible for the information handling practices of </w:t>
      </w:r>
      <w:r w:rsidR="00BE7CDF" w:rsidRPr="00BE7CDF">
        <w:rPr>
          <w:rFonts w:ascii="Arial" w:eastAsia="Times New Roman" w:hAnsi="Arial" w:cs="Arial"/>
          <w:color w:val="2F2F31"/>
          <w:kern w:val="0"/>
          <w:sz w:val="27"/>
          <w:szCs w:val="27"/>
          <w14:ligatures w14:val="none"/>
        </w:rPr>
        <w:lastRenderedPageBreak/>
        <w:t>independent parties and encourage you to review their practices prior to information disclosure.</w:t>
      </w:r>
    </w:p>
    <w:p w14:paraId="472B6704" w14:textId="474B7259" w:rsidR="00BE7CDF" w:rsidRPr="00BE7CDF" w:rsidRDefault="00E95D52"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00BE7CDF" w:rsidRPr="00BE7CDF">
        <w:rPr>
          <w:rFonts w:ascii="Arial" w:eastAsia="Times New Roman" w:hAnsi="Arial" w:cs="Arial"/>
          <w:color w:val="2F2F31"/>
          <w:kern w:val="0"/>
          <w:sz w:val="27"/>
          <w:szCs w:val="27"/>
          <w14:ligatures w14:val="none"/>
        </w:rPr>
        <w:t xml:space="preserve"> that offer mobile applications do not include third-party ad partners, campaigns, or personalized ad delivery.</w:t>
      </w:r>
    </w:p>
    <w:p w14:paraId="671BDD2B"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XIV. Data Security</w:t>
      </w:r>
    </w:p>
    <w:p w14:paraId="330096DC" w14:textId="4A69EFB8"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implements and maintains appropriate physical, administrative, technical, and organizational measures to protect the information we process against unauthorized or unlawful access, use or disclosure, and against accidental loss, damage, alteration, or destruction. Under our security policies and practices, access to personal information is restricted and authorized only for those who have a business need for such access. </w:t>
      </w: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strives to protect the personal information that we process; however, no security program is 100% secure and we cannot guarantee that our safeguards will prevent every unauthorized attempt to access, use, or disclose personal information. We maintain security incident response policies and procedures to handle incidents involving unauthorized access to personal data we process.</w:t>
      </w:r>
    </w:p>
    <w:p w14:paraId="38A84067"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XV. Children’s Online Privacy</w:t>
      </w:r>
    </w:p>
    <w:p w14:paraId="29BB7806" w14:textId="1176A329" w:rsidR="00BE7CDF" w:rsidRPr="00BE7CDF" w:rsidRDefault="00E95D52"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00BE7CDF" w:rsidRPr="00BE7CDF">
        <w:rPr>
          <w:rFonts w:ascii="Arial" w:eastAsia="Times New Roman" w:hAnsi="Arial" w:cs="Arial"/>
          <w:color w:val="2F2F31"/>
          <w:kern w:val="0"/>
          <w:sz w:val="27"/>
          <w:szCs w:val="27"/>
          <w14:ligatures w14:val="none"/>
        </w:rPr>
        <w:t xml:space="preserve"> do not target or attract the attention of children under the age of 13 for the online collection of personal information.</w:t>
      </w:r>
    </w:p>
    <w:p w14:paraId="17F85865"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XVI. Changes to Our Privacy Statement</w:t>
      </w:r>
    </w:p>
    <w:p w14:paraId="2D63E8D8" w14:textId="27C272B3"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t xml:space="preserve"> reserves the right to amend this privacy statement at our sole discretion at any time. When we make changes to this privacy statement, we will post the updated content to our applicable websites and services along with the effective date of the change. Your continued use of </w:t>
      </w:r>
      <w:r w:rsidR="00E95D52">
        <w:rPr>
          <w:rFonts w:ascii="Arial" w:eastAsia="Times New Roman" w:hAnsi="Arial" w:cs="Arial"/>
          <w:color w:val="2F2F31"/>
          <w:kern w:val="0"/>
          <w:sz w:val="27"/>
          <w:szCs w:val="27"/>
          <w14:ligatures w14:val="none"/>
        </w:rPr>
        <w:lastRenderedPageBreak/>
        <w:t>BGME Enterprises, LLC</w:t>
      </w:r>
      <w:r w:rsidRPr="00BE7CDF">
        <w:rPr>
          <w:rFonts w:ascii="Arial" w:eastAsia="Times New Roman" w:hAnsi="Arial" w:cs="Arial"/>
          <w:color w:val="2F2F31"/>
          <w:kern w:val="0"/>
          <w:sz w:val="27"/>
          <w:szCs w:val="27"/>
          <w14:ligatures w14:val="none"/>
        </w:rPr>
        <w:t xml:space="preserve"> following the posting of changes constitutes your acceptance of such changes.</w:t>
      </w:r>
    </w:p>
    <w:p w14:paraId="6CE86B40"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b/>
          <w:bCs/>
          <w:color w:val="2F2F31"/>
          <w:kern w:val="0"/>
          <w:sz w:val="27"/>
          <w:szCs w:val="27"/>
          <w14:ligatures w14:val="none"/>
        </w:rPr>
        <w:t>XIV. Contact Us</w:t>
      </w:r>
    </w:p>
    <w:p w14:paraId="2B676CB7"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If you have any questions or concerns about this Privacy Statement or its implementation, you may contact us via the following methods:</w:t>
      </w:r>
    </w:p>
    <w:p w14:paraId="39C262B3" w14:textId="77777777"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Via US Postal Service at:</w:t>
      </w:r>
    </w:p>
    <w:p w14:paraId="71514C09" w14:textId="256F1CAD"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Pr>
          <w:rFonts w:ascii="Arial" w:eastAsia="Times New Roman" w:hAnsi="Arial" w:cs="Arial"/>
          <w:color w:val="2F2F31"/>
          <w:kern w:val="0"/>
          <w:sz w:val="27"/>
          <w:szCs w:val="27"/>
          <w14:ligatures w14:val="none"/>
        </w:rPr>
        <w:t>BGME Enterprises, LLC</w:t>
      </w:r>
      <w:r w:rsidRPr="00BE7CDF">
        <w:rPr>
          <w:rFonts w:ascii="Arial" w:eastAsia="Times New Roman" w:hAnsi="Arial" w:cs="Arial"/>
          <w:color w:val="2F2F31"/>
          <w:kern w:val="0"/>
          <w:sz w:val="27"/>
          <w:szCs w:val="27"/>
          <w14:ligatures w14:val="none"/>
        </w:rPr>
        <w:br/>
        <w:t>Attn: Privacy (Legal)</w:t>
      </w:r>
      <w:r w:rsidRPr="00BE7CDF">
        <w:rPr>
          <w:rFonts w:ascii="Arial" w:eastAsia="Times New Roman" w:hAnsi="Arial" w:cs="Arial"/>
          <w:color w:val="2F2F31"/>
          <w:kern w:val="0"/>
          <w:sz w:val="27"/>
          <w:szCs w:val="27"/>
          <w14:ligatures w14:val="none"/>
        </w:rPr>
        <w:br/>
      </w:r>
      <w:r w:rsidR="00FC739C">
        <w:rPr>
          <w:rFonts w:ascii="Arial" w:eastAsia="Times New Roman" w:hAnsi="Arial" w:cs="Arial"/>
          <w:color w:val="2F2F31"/>
          <w:kern w:val="0"/>
          <w:sz w:val="27"/>
          <w:szCs w:val="27"/>
          <w14:ligatures w14:val="none"/>
        </w:rPr>
        <w:t>P.O. Box 685</w:t>
      </w:r>
      <w:r w:rsidRPr="00BE7CDF">
        <w:rPr>
          <w:rFonts w:ascii="Arial" w:eastAsia="Times New Roman" w:hAnsi="Arial" w:cs="Arial"/>
          <w:color w:val="2F2F31"/>
          <w:kern w:val="0"/>
          <w:sz w:val="27"/>
          <w:szCs w:val="27"/>
          <w14:ligatures w14:val="none"/>
        </w:rPr>
        <w:br/>
      </w:r>
      <w:r w:rsidR="00FC739C">
        <w:rPr>
          <w:rFonts w:ascii="Arial" w:eastAsia="Times New Roman" w:hAnsi="Arial" w:cs="Arial"/>
          <w:color w:val="2F2F31"/>
          <w:kern w:val="0"/>
          <w:sz w:val="27"/>
          <w:szCs w:val="27"/>
          <w14:ligatures w14:val="none"/>
        </w:rPr>
        <w:t>Dolton, IL 60419-0685</w:t>
      </w:r>
    </w:p>
    <w:p w14:paraId="56DEDB65" w14:textId="1A0CBDAB" w:rsidR="00BE7CDF" w:rsidRPr="00BE7CDF" w:rsidRDefault="00BE7CDF" w:rsidP="00BE7CDF">
      <w:pPr>
        <w:spacing w:after="375" w:line="390" w:lineRule="atLeast"/>
        <w:rPr>
          <w:rFonts w:ascii="Arial" w:eastAsia="Times New Roman" w:hAnsi="Arial" w:cs="Arial"/>
          <w:color w:val="2F2F31"/>
          <w:kern w:val="0"/>
          <w:sz w:val="27"/>
          <w:szCs w:val="27"/>
          <w14:ligatures w14:val="none"/>
        </w:rPr>
      </w:pPr>
      <w:r w:rsidRPr="00BE7CDF">
        <w:rPr>
          <w:rFonts w:ascii="Arial" w:eastAsia="Times New Roman" w:hAnsi="Arial" w:cs="Arial"/>
          <w:color w:val="2F2F31"/>
          <w:kern w:val="0"/>
          <w:sz w:val="27"/>
          <w:szCs w:val="27"/>
          <w14:ligatures w14:val="none"/>
        </w:rPr>
        <w:t xml:space="preserve">OR Via email at: </w:t>
      </w:r>
      <w:r w:rsidR="00FC739C">
        <w:rPr>
          <w:rFonts w:ascii="Arial" w:eastAsia="Times New Roman" w:hAnsi="Arial" w:cs="Arial"/>
          <w:color w:val="2F2F31"/>
          <w:kern w:val="0"/>
          <w:sz w:val="27"/>
          <w:szCs w:val="27"/>
          <w14:ligatures w14:val="none"/>
        </w:rPr>
        <w:t>lease@bgmeenterprise</w:t>
      </w:r>
      <w:r w:rsidRPr="00BE7CDF">
        <w:rPr>
          <w:rFonts w:ascii="Arial" w:eastAsia="Times New Roman" w:hAnsi="Arial" w:cs="Arial"/>
          <w:color w:val="2F2F31"/>
          <w:kern w:val="0"/>
          <w:sz w:val="27"/>
          <w:szCs w:val="27"/>
          <w14:ligatures w14:val="none"/>
        </w:rPr>
        <w:t>.com</w:t>
      </w:r>
    </w:p>
    <w:p w14:paraId="39D941F3" w14:textId="6E0B78AC" w:rsidR="0007032C" w:rsidRPr="00BE7CDF" w:rsidRDefault="0007032C" w:rsidP="00BE7CDF"/>
    <w:sectPr w:rsidR="0007032C" w:rsidRPr="00BE7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34A1"/>
    <w:multiLevelType w:val="multilevel"/>
    <w:tmpl w:val="AAA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601CF"/>
    <w:multiLevelType w:val="multilevel"/>
    <w:tmpl w:val="314A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F1146"/>
    <w:multiLevelType w:val="multilevel"/>
    <w:tmpl w:val="C494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87A13"/>
    <w:multiLevelType w:val="multilevel"/>
    <w:tmpl w:val="1E60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333B3"/>
    <w:multiLevelType w:val="multilevel"/>
    <w:tmpl w:val="4836A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16937"/>
    <w:multiLevelType w:val="multilevel"/>
    <w:tmpl w:val="3F44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9002E"/>
    <w:multiLevelType w:val="multilevel"/>
    <w:tmpl w:val="07F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A751D"/>
    <w:multiLevelType w:val="multilevel"/>
    <w:tmpl w:val="447A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E4E86"/>
    <w:multiLevelType w:val="multilevel"/>
    <w:tmpl w:val="438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188968">
    <w:abstractNumId w:val="4"/>
  </w:num>
  <w:num w:numId="2" w16cid:durableId="347214522">
    <w:abstractNumId w:val="7"/>
  </w:num>
  <w:num w:numId="3" w16cid:durableId="908735725">
    <w:abstractNumId w:val="2"/>
  </w:num>
  <w:num w:numId="4" w16cid:durableId="1620181662">
    <w:abstractNumId w:val="3"/>
  </w:num>
  <w:num w:numId="5" w16cid:durableId="599218401">
    <w:abstractNumId w:val="1"/>
  </w:num>
  <w:num w:numId="6" w16cid:durableId="1028873635">
    <w:abstractNumId w:val="5"/>
  </w:num>
  <w:num w:numId="7" w16cid:durableId="1410888839">
    <w:abstractNumId w:val="8"/>
  </w:num>
  <w:num w:numId="8" w16cid:durableId="35393119">
    <w:abstractNumId w:val="0"/>
  </w:num>
  <w:num w:numId="9" w16cid:durableId="339822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DF"/>
    <w:rsid w:val="0007032C"/>
    <w:rsid w:val="00141C9D"/>
    <w:rsid w:val="00741088"/>
    <w:rsid w:val="00AC4EC6"/>
    <w:rsid w:val="00B653DC"/>
    <w:rsid w:val="00BE7CDF"/>
    <w:rsid w:val="00E95D52"/>
    <w:rsid w:val="00FC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8160"/>
  <w15:chartTrackingRefBased/>
  <w15:docId w15:val="{60121875-6BC7-4BAC-832D-E679D9B6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kern w:val="2"/>
        <w:sz w:val="24"/>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CDF"/>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BE7CDF"/>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BE7CDF"/>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E7CDF"/>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E7CDF"/>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E7CDF"/>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E7CDF"/>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E7CDF"/>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E7CDF"/>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CDF"/>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E7CDF"/>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BE7CDF"/>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E7CDF"/>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E7CDF"/>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E7CDF"/>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E7CDF"/>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E7CDF"/>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E7CDF"/>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E7CDF"/>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E7CDF"/>
    <w:rPr>
      <w:rFonts w:eastAsiaTheme="majorEastAsia"/>
      <w:spacing w:val="-10"/>
      <w:kern w:val="28"/>
      <w:sz w:val="56"/>
      <w:szCs w:val="56"/>
    </w:rPr>
  </w:style>
  <w:style w:type="paragraph" w:styleId="Subtitle">
    <w:name w:val="Subtitle"/>
    <w:basedOn w:val="Normal"/>
    <w:next w:val="Normal"/>
    <w:link w:val="SubtitleChar"/>
    <w:uiPriority w:val="11"/>
    <w:qFormat/>
    <w:rsid w:val="00BE7CDF"/>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E7CDF"/>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E7CDF"/>
    <w:pPr>
      <w:spacing w:before="160"/>
      <w:jc w:val="center"/>
    </w:pPr>
    <w:rPr>
      <w:i/>
      <w:iCs/>
      <w:color w:val="404040" w:themeColor="text1" w:themeTint="BF"/>
    </w:rPr>
  </w:style>
  <w:style w:type="character" w:customStyle="1" w:styleId="QuoteChar">
    <w:name w:val="Quote Char"/>
    <w:basedOn w:val="DefaultParagraphFont"/>
    <w:link w:val="Quote"/>
    <w:uiPriority w:val="29"/>
    <w:rsid w:val="00BE7CDF"/>
    <w:rPr>
      <w:i/>
      <w:iCs/>
      <w:color w:val="404040" w:themeColor="text1" w:themeTint="BF"/>
    </w:rPr>
  </w:style>
  <w:style w:type="paragraph" w:styleId="ListParagraph">
    <w:name w:val="List Paragraph"/>
    <w:basedOn w:val="Normal"/>
    <w:uiPriority w:val="34"/>
    <w:qFormat/>
    <w:rsid w:val="00BE7CDF"/>
    <w:pPr>
      <w:ind w:left="720"/>
      <w:contextualSpacing/>
    </w:pPr>
  </w:style>
  <w:style w:type="character" w:styleId="IntenseEmphasis">
    <w:name w:val="Intense Emphasis"/>
    <w:basedOn w:val="DefaultParagraphFont"/>
    <w:uiPriority w:val="21"/>
    <w:qFormat/>
    <w:rsid w:val="00BE7CDF"/>
    <w:rPr>
      <w:i/>
      <w:iCs/>
      <w:color w:val="0F4761" w:themeColor="accent1" w:themeShade="BF"/>
    </w:rPr>
  </w:style>
  <w:style w:type="paragraph" w:styleId="IntenseQuote">
    <w:name w:val="Intense Quote"/>
    <w:basedOn w:val="Normal"/>
    <w:next w:val="Normal"/>
    <w:link w:val="IntenseQuoteChar"/>
    <w:uiPriority w:val="30"/>
    <w:qFormat/>
    <w:rsid w:val="00BE7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CDF"/>
    <w:rPr>
      <w:i/>
      <w:iCs/>
      <w:color w:val="0F4761" w:themeColor="accent1" w:themeShade="BF"/>
    </w:rPr>
  </w:style>
  <w:style w:type="character" w:styleId="IntenseReference">
    <w:name w:val="Intense Reference"/>
    <w:basedOn w:val="DefaultParagraphFont"/>
    <w:uiPriority w:val="32"/>
    <w:qFormat/>
    <w:rsid w:val="00BE7CDF"/>
    <w:rPr>
      <w:b/>
      <w:bCs/>
      <w:smallCaps/>
      <w:color w:val="0F4761" w:themeColor="accent1" w:themeShade="BF"/>
      <w:spacing w:val="5"/>
    </w:rPr>
  </w:style>
  <w:style w:type="character" w:styleId="Hyperlink">
    <w:name w:val="Hyperlink"/>
    <w:basedOn w:val="DefaultParagraphFont"/>
    <w:uiPriority w:val="99"/>
    <w:unhideWhenUsed/>
    <w:rsid w:val="00FC739C"/>
    <w:rPr>
      <w:color w:val="467886" w:themeColor="hyperlink"/>
      <w:u w:val="single"/>
    </w:rPr>
  </w:style>
  <w:style w:type="character" w:styleId="UnresolvedMention">
    <w:name w:val="Unresolved Mention"/>
    <w:basedOn w:val="DefaultParagraphFont"/>
    <w:uiPriority w:val="99"/>
    <w:semiHidden/>
    <w:unhideWhenUsed/>
    <w:rsid w:val="00FC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lpropertymanagement.com/cookie-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ildium.com/privacy-policy/cookie-policy/" TargetMode="External"/><Relationship Id="rId5" Type="http://schemas.openxmlformats.org/officeDocument/2006/relationships/hyperlink" Target="mailto:lease@bgmeenterpris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16</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Askew</dc:creator>
  <cp:keywords/>
  <dc:description/>
  <cp:lastModifiedBy>Kayin Askew</cp:lastModifiedBy>
  <cp:revision>2</cp:revision>
  <dcterms:created xsi:type="dcterms:W3CDTF">2024-02-26T23:32:00Z</dcterms:created>
  <dcterms:modified xsi:type="dcterms:W3CDTF">2024-02-26T23:32:00Z</dcterms:modified>
</cp:coreProperties>
</file>